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林学院</w:t>
      </w:r>
      <w:r>
        <w:rPr>
          <w:rFonts w:ascii="方正小标宋_GBK" w:eastAsia="方正小标宋_GBK" w:cs="方正小标宋_GBK"/>
          <w:sz w:val="44"/>
          <w:szCs w:val="44"/>
        </w:rPr>
        <w:t>20</w:t>
      </w:r>
      <w:r>
        <w:rPr>
          <w:rFonts w:hint="eastAsia" w:ascii="方正小标宋_GBK" w:eastAsia="方正小标宋_GBK" w:cs="方正小标宋_GBK"/>
          <w:sz w:val="44"/>
          <w:szCs w:val="44"/>
          <w:lang w:val="en-US" w:eastAsia="zh-CN"/>
        </w:rPr>
        <w:t>22</w:t>
      </w:r>
      <w:r>
        <w:rPr>
          <w:rFonts w:hint="eastAsia" w:ascii="方正小标宋_GBK" w:eastAsia="方正小标宋_GBK" w:cs="方正小标宋_GBK"/>
          <w:sz w:val="44"/>
          <w:szCs w:val="44"/>
        </w:rPr>
        <w:t>级全日制本科生</w:t>
      </w:r>
    </w:p>
    <w:p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转专业实施细则</w:t>
      </w:r>
    </w:p>
    <w:p>
      <w:pPr>
        <w:jc w:val="center"/>
        <w:rPr>
          <w:rStyle w:val="9"/>
          <w:b w:val="0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根据《西南林业大学全日制本科生转专业实施办法》，制定本细则。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一、工作小组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组长：王昌命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成员：张大才、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欧光龙、王宏虬、</w:t>
      </w:r>
      <w:r>
        <w:rPr>
          <w:rFonts w:hint="eastAsia" w:ascii="仿宋_GB2312" w:eastAsia="仿宋_GB2312" w:cs="仿宋_GB2312"/>
          <w:sz w:val="32"/>
          <w:szCs w:val="32"/>
        </w:rPr>
        <w:t>李炜</w:t>
      </w:r>
      <w:r>
        <w:rPr>
          <w:rFonts w:hint="eastAsia" w:ascii="仿宋_GB2312" w:eastAsia="仿宋_GB2312" w:cs="Times New Roman"/>
          <w:sz w:val="32"/>
          <w:szCs w:val="32"/>
        </w:rPr>
        <w:t>、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王晓丽</w:t>
      </w:r>
      <w:r>
        <w:rPr>
          <w:rFonts w:hint="eastAsia" w:ascii="仿宋_GB2312" w:eastAsia="仿宋_GB2312" w:cs="Times New Roman"/>
          <w:sz w:val="32"/>
          <w:szCs w:val="32"/>
        </w:rPr>
        <w:t>、郑元、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张加龙</w:t>
      </w:r>
      <w:r>
        <w:rPr>
          <w:rFonts w:hint="eastAsia" w:ascii="仿宋_GB2312" w:eastAsia="仿宋_GB2312" w:cs="Times New Roman"/>
          <w:sz w:val="32"/>
          <w:szCs w:val="32"/>
        </w:rPr>
        <w:t>、华燕、朱存福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联络员：刘小珍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二、申请时间和申办程序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按照《西南林业大学全日制本科生转专业实施办法》规定执行。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三、学院接收专业、计划名额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林学院林学、农学、地理信息科学三个本科专业均接收转入学生，总计接收（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 w:cs="仿宋_GB2312"/>
          <w:sz w:val="32"/>
          <w:szCs w:val="32"/>
          <w:lang w:eastAsia="zh-CN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）人，分别为林学（</w:t>
      </w:r>
      <w:r>
        <w:rPr>
          <w:rFonts w:hint="default" w:ascii="仿宋_GB2312" w:eastAsia="仿宋_GB2312" w:cs="仿宋_GB2312"/>
          <w:sz w:val="32"/>
          <w:szCs w:val="32"/>
        </w:rPr>
        <w:t>12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）人、农学（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sz w:val="32"/>
          <w:szCs w:val="32"/>
        </w:rPr>
        <w:t>）人、地理信息科学（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）人。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四、接收条件和要求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hint="eastAsia" w:ascii="仿宋_GB2312" w:eastAsia="仿宋_GB2312" w:cs="仿宋_GB2312"/>
          <w:sz w:val="32"/>
          <w:szCs w:val="32"/>
        </w:rPr>
        <w:t>学习成绩优良，专业年级排名前</w:t>
      </w:r>
      <w:r>
        <w:rPr>
          <w:rFonts w:ascii="仿宋_GB2312" w:eastAsia="仿宋_GB2312" w:cs="仿宋_GB2312"/>
          <w:sz w:val="32"/>
          <w:szCs w:val="32"/>
        </w:rPr>
        <w:t>20%</w:t>
      </w:r>
      <w:r>
        <w:rPr>
          <w:rFonts w:hint="eastAsia" w:ascii="仿宋_GB2312" w:eastAsia="仿宋_GB2312" w:cs="仿宋_GB2312"/>
          <w:sz w:val="32"/>
          <w:szCs w:val="32"/>
        </w:rPr>
        <w:t>，无重修课程；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具备一定的专业素养；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身心健康，未受过任何处分；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4.</w:t>
      </w:r>
      <w:r>
        <w:rPr>
          <w:rFonts w:hint="eastAsia" w:ascii="仿宋_GB2312" w:eastAsia="仿宋_GB2312" w:cs="仿宋_GB2312"/>
          <w:sz w:val="32"/>
          <w:szCs w:val="32"/>
        </w:rPr>
        <w:t>转入后随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 w:cs="仿宋_GB2312"/>
          <w:sz w:val="32"/>
          <w:szCs w:val="32"/>
        </w:rPr>
        <w:t>级学习；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5.</w:t>
      </w:r>
      <w:r>
        <w:rPr>
          <w:rFonts w:hint="eastAsia" w:ascii="仿宋_GB2312" w:eastAsia="仿宋_GB2312" w:cs="仿宋_GB2312"/>
          <w:sz w:val="32"/>
          <w:szCs w:val="32"/>
        </w:rPr>
        <w:t>转入后需补修专业人才培养方案规定的部分必修课程（具体参考各专业的的培养方案）。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五、考核办法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hint="eastAsia" w:ascii="仿宋_GB2312" w:eastAsia="仿宋_GB2312" w:cs="仿宋_GB2312"/>
          <w:sz w:val="32"/>
          <w:szCs w:val="32"/>
        </w:rPr>
        <w:t>学院对转入学生的申报材料进行审核，确定符合学院接收条件和要求的转专业人数。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当学生人数小于等于学院专业接收计划名额时，可直接接收。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当学生人数大于学院专业接收计划名额时，学院组织工作小组对符合条件和要求的转入学生的思想素质、学习成绩、专业特长、兴趣爱好、发展潜力等多方面进行全面考核，考核方式为面试，根据面试综合成绩从高到低顺序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六、联系人与方式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王宏虬</w:t>
      </w:r>
      <w:r>
        <w:rPr>
          <w:rFonts w:hint="eastAsia" w:ascii="仿宋_GB2312" w:eastAsia="仿宋_GB2312" w:cs="Times New Roman"/>
          <w:sz w:val="32"/>
          <w:szCs w:val="32"/>
        </w:rPr>
        <w:t>，林学楼</w:t>
      </w:r>
      <w:r>
        <w:rPr>
          <w:rFonts w:ascii="仿宋_GB2312" w:eastAsia="仿宋_GB2312" w:cs="Times New Roman"/>
          <w:sz w:val="32"/>
          <w:szCs w:val="32"/>
        </w:rPr>
        <w:t>70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</w:rPr>
        <w:t>室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刘小珍，林学楼</w:t>
      </w:r>
      <w:r>
        <w:rPr>
          <w:rFonts w:ascii="仿宋_GB2312" w:eastAsia="仿宋_GB2312" w:cs="Times New Roman"/>
          <w:sz w:val="32"/>
          <w:szCs w:val="32"/>
        </w:rPr>
        <w:t>710</w:t>
      </w:r>
      <w:r>
        <w:rPr>
          <w:rFonts w:hint="eastAsia" w:ascii="仿宋_GB2312" w:eastAsia="仿宋_GB2312" w:cs="Times New Roman"/>
          <w:sz w:val="32"/>
          <w:szCs w:val="32"/>
        </w:rPr>
        <w:t>室，电话：</w:t>
      </w:r>
      <w:r>
        <w:rPr>
          <w:rFonts w:ascii="仿宋_GB2312" w:eastAsia="仿宋_GB2312" w:cs="Times New Roman"/>
          <w:sz w:val="32"/>
          <w:szCs w:val="32"/>
        </w:rPr>
        <w:t>63863575</w:t>
      </w:r>
      <w:r>
        <w:rPr>
          <w:rFonts w:hint="eastAsia" w:ascii="仿宋_GB2312" w:eastAsia="仿宋_GB2312" w:cs="Times New Roman"/>
          <w:sz w:val="32"/>
          <w:szCs w:val="32"/>
        </w:rPr>
        <w:t>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</w:p>
    <w:p>
      <w:pPr>
        <w:ind w:right="640" w:firstLine="960" w:firstLineChars="3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林学院</w:t>
      </w:r>
    </w:p>
    <w:p>
      <w:pPr>
        <w:ind w:firstLine="640" w:firstLineChars="2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小标宋_GBK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YWUzMTUwZWRiNWFmNzZlMmExZTJlZTU2MWQ0YzkifQ=="/>
  </w:docVars>
  <w:rsids>
    <w:rsidRoot w:val="0011575F"/>
    <w:rsid w:val="00013BD5"/>
    <w:rsid w:val="000306B0"/>
    <w:rsid w:val="0008755D"/>
    <w:rsid w:val="000B5820"/>
    <w:rsid w:val="000C010A"/>
    <w:rsid w:val="000C3A4B"/>
    <w:rsid w:val="000C7D95"/>
    <w:rsid w:val="000F19F0"/>
    <w:rsid w:val="000F4E9A"/>
    <w:rsid w:val="00106713"/>
    <w:rsid w:val="0011575F"/>
    <w:rsid w:val="0012719B"/>
    <w:rsid w:val="001271E1"/>
    <w:rsid w:val="0014277A"/>
    <w:rsid w:val="00150246"/>
    <w:rsid w:val="00172A13"/>
    <w:rsid w:val="00215579"/>
    <w:rsid w:val="002356F0"/>
    <w:rsid w:val="002928F5"/>
    <w:rsid w:val="002A1822"/>
    <w:rsid w:val="002B5AB4"/>
    <w:rsid w:val="002C0DA4"/>
    <w:rsid w:val="002E0BC9"/>
    <w:rsid w:val="0032239E"/>
    <w:rsid w:val="00324FA4"/>
    <w:rsid w:val="00335DC2"/>
    <w:rsid w:val="00336BBC"/>
    <w:rsid w:val="00355936"/>
    <w:rsid w:val="0038032D"/>
    <w:rsid w:val="0038045D"/>
    <w:rsid w:val="003F6851"/>
    <w:rsid w:val="00415689"/>
    <w:rsid w:val="004171AD"/>
    <w:rsid w:val="00492A35"/>
    <w:rsid w:val="00513289"/>
    <w:rsid w:val="00567830"/>
    <w:rsid w:val="00577795"/>
    <w:rsid w:val="005A0E9E"/>
    <w:rsid w:val="005F1E9D"/>
    <w:rsid w:val="00636CC2"/>
    <w:rsid w:val="00637BFC"/>
    <w:rsid w:val="006428A7"/>
    <w:rsid w:val="00673FEC"/>
    <w:rsid w:val="006941CD"/>
    <w:rsid w:val="006C78BC"/>
    <w:rsid w:val="007001CD"/>
    <w:rsid w:val="0075733B"/>
    <w:rsid w:val="007A0AE5"/>
    <w:rsid w:val="007A11C2"/>
    <w:rsid w:val="007C4883"/>
    <w:rsid w:val="007E511C"/>
    <w:rsid w:val="0080439F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B0AF3"/>
    <w:rsid w:val="009D56B5"/>
    <w:rsid w:val="00A078B1"/>
    <w:rsid w:val="00A50765"/>
    <w:rsid w:val="00A74334"/>
    <w:rsid w:val="00AA6219"/>
    <w:rsid w:val="00AB7211"/>
    <w:rsid w:val="00AE5825"/>
    <w:rsid w:val="00AF0162"/>
    <w:rsid w:val="00B67C1F"/>
    <w:rsid w:val="00B84AC4"/>
    <w:rsid w:val="00BB0CE4"/>
    <w:rsid w:val="00BC5F84"/>
    <w:rsid w:val="00BF0C8A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E02CEA"/>
    <w:rsid w:val="00E22222"/>
    <w:rsid w:val="00E60203"/>
    <w:rsid w:val="00E8326D"/>
    <w:rsid w:val="00E9285C"/>
    <w:rsid w:val="00F55F49"/>
    <w:rsid w:val="00F94AAC"/>
    <w:rsid w:val="00FA25FC"/>
    <w:rsid w:val="15FD7FC2"/>
    <w:rsid w:val="219F19FF"/>
    <w:rsid w:val="24E8008F"/>
    <w:rsid w:val="297A7D51"/>
    <w:rsid w:val="4C9D5A7F"/>
    <w:rsid w:val="621B5F6D"/>
    <w:rsid w:val="7DE247F1"/>
    <w:rsid w:val="F6C7C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iPriority w:val="99"/>
    <w:pPr>
      <w:jc w:val="left"/>
    </w:pPr>
  </w:style>
  <w:style w:type="paragraph" w:styleId="3">
    <w:name w:val="Balloon Text"/>
    <w:basedOn w:val="1"/>
    <w:link w:val="14"/>
    <w:semiHidden/>
    <w:uiPriority w:val="99"/>
    <w:rPr>
      <w:sz w:val="18"/>
      <w:szCs w:val="18"/>
    </w:rPr>
  </w:style>
  <w:style w:type="paragraph" w:styleId="4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iPriority w:val="99"/>
    <w:rPr>
      <w:b/>
      <w:bCs/>
    </w:rPr>
  </w:style>
  <w:style w:type="character" w:styleId="9">
    <w:name w:val="Strong"/>
    <w:basedOn w:val="8"/>
    <w:qFormat/>
    <w:uiPriority w:val="99"/>
    <w:rPr>
      <w:rFonts w:cs="Times New Roman"/>
      <w:b/>
    </w:rPr>
  </w:style>
  <w:style w:type="character" w:styleId="10">
    <w:name w:val="annotation reference"/>
    <w:basedOn w:val="8"/>
    <w:semiHidden/>
    <w:uiPriority w:val="99"/>
    <w:rPr>
      <w:rFonts w:cs="Times New Roman"/>
      <w:sz w:val="21"/>
    </w:rPr>
  </w:style>
  <w:style w:type="paragraph" w:customStyle="1" w:styleId="11">
    <w:name w:val="western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批注文字 Char"/>
    <w:basedOn w:val="8"/>
    <w:link w:val="2"/>
    <w:semiHidden/>
    <w:locked/>
    <w:uiPriority w:val="99"/>
    <w:rPr>
      <w:sz w:val="21"/>
    </w:rPr>
  </w:style>
  <w:style w:type="character" w:customStyle="1" w:styleId="13">
    <w:name w:val="批注主题 Char"/>
    <w:basedOn w:val="12"/>
    <w:link w:val="6"/>
    <w:semiHidden/>
    <w:locked/>
    <w:uiPriority w:val="99"/>
    <w:rPr>
      <w:b/>
      <w:sz w:val="21"/>
    </w:rPr>
  </w:style>
  <w:style w:type="character" w:customStyle="1" w:styleId="14">
    <w:name w:val="批注框文本 Char"/>
    <w:basedOn w:val="8"/>
    <w:link w:val="3"/>
    <w:semiHidden/>
    <w:locked/>
    <w:uiPriority w:val="99"/>
    <w:rPr>
      <w:sz w:val="2"/>
    </w:rPr>
  </w:style>
  <w:style w:type="character" w:customStyle="1" w:styleId="15">
    <w:name w:val="页眉 Char"/>
    <w:basedOn w:val="8"/>
    <w:link w:val="5"/>
    <w:semiHidden/>
    <w:locked/>
    <w:uiPriority w:val="99"/>
    <w:rPr>
      <w:sz w:val="18"/>
    </w:rPr>
  </w:style>
  <w:style w:type="character" w:customStyle="1" w:styleId="16">
    <w:name w:val="页脚 Char"/>
    <w:basedOn w:val="8"/>
    <w:link w:val="4"/>
    <w:semiHidden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542</Words>
  <Characters>573</Characters>
  <Lines>4</Lines>
  <Paragraphs>1</Paragraphs>
  <TotalTime>3</TotalTime>
  <ScaleCrop>false</ScaleCrop>
  <LinksUpToDate>false</LinksUpToDate>
  <CharactersWithSpaces>573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2018-08-29T09:28:00Z</dcterms:created>
  <dc:creator>刘芝芹</dc:creator>
  <cp:lastModifiedBy>Administrator</cp:lastModifiedBy>
  <cp:lastPrinted>2018-07-11T15:55:00Z</cp:lastPrinted>
  <dcterms:modified xsi:type="dcterms:W3CDTF">2023-09-06T18:27:08Z</dcterms:modified>
  <dc:title>西南林业大学学生全日制本科学生转专业实施办法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AA18A80650F6498FB1562F718F8051D0_12</vt:lpwstr>
  </property>
</Properties>
</file>