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sz w:val="32"/>
          <w:szCs w:val="32"/>
        </w:rPr>
      </w:pPr>
    </w:p>
    <w:p>
      <w:pPr>
        <w:spacing w:line="360" w:lineRule="auto"/>
        <w:rPr>
          <w:rFonts w:ascii="宋体" w:hAnsi="宋体" w:eastAsia="宋体"/>
          <w:sz w:val="32"/>
          <w:szCs w:val="32"/>
        </w:rPr>
      </w:pPr>
    </w:p>
    <w:p>
      <w:pPr>
        <w:spacing w:line="360" w:lineRule="auto"/>
        <w:rPr>
          <w:rFonts w:ascii="宋体" w:hAnsi="宋体" w:eastAsia="宋体"/>
          <w:sz w:val="32"/>
          <w:szCs w:val="32"/>
        </w:rPr>
      </w:pPr>
    </w:p>
    <w:p>
      <w:pPr>
        <w:spacing w:line="360" w:lineRule="auto"/>
        <w:rPr>
          <w:rFonts w:ascii="宋体" w:hAnsi="宋体" w:eastAsia="宋体"/>
          <w:sz w:val="32"/>
          <w:szCs w:val="32"/>
        </w:rPr>
      </w:pPr>
    </w:p>
    <w:p>
      <w:pPr>
        <w:spacing w:line="360" w:lineRule="auto"/>
        <w:rPr>
          <w:rFonts w:ascii="宋体" w:hAnsi="宋体" w:eastAsia="宋体"/>
          <w:sz w:val="32"/>
          <w:szCs w:val="32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72"/>
          <w:szCs w:val="72"/>
        </w:rPr>
      </w:pPr>
      <w:r>
        <w:rPr>
          <w:rFonts w:hint="eastAsia" w:ascii="华文仿宋" w:hAnsi="华文仿宋" w:eastAsia="华文仿宋"/>
          <w:b/>
          <w:bCs/>
          <w:sz w:val="72"/>
          <w:szCs w:val="72"/>
        </w:rPr>
        <w:t>学堂云客户端</w:t>
      </w: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52"/>
          <w:szCs w:val="52"/>
        </w:rPr>
      </w:pPr>
      <w:r>
        <w:rPr>
          <w:rFonts w:hint="eastAsia" w:ascii="华文仿宋" w:hAnsi="华文仿宋" w:eastAsia="华文仿宋"/>
          <w:b/>
          <w:bCs/>
          <w:sz w:val="52"/>
          <w:szCs w:val="52"/>
        </w:rPr>
        <w:t>软件使用手册</w:t>
      </w: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华文仿宋" w:hAnsi="华文仿宋" w:eastAsia="华文仿宋"/>
          <w:b/>
          <w:bCs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软件版本：V</w:t>
      </w:r>
      <w:r>
        <w:rPr>
          <w:rFonts w:ascii="华文仿宋" w:hAnsi="华文仿宋" w:eastAsia="华文仿宋"/>
          <w:sz w:val="24"/>
          <w:szCs w:val="24"/>
        </w:rPr>
        <w:t>1.0.0</w:t>
      </w:r>
    </w:p>
    <w:p>
      <w:pPr>
        <w:spacing w:line="360" w:lineRule="auto"/>
        <w:jc w:val="center"/>
        <w:rPr>
          <w:rFonts w:ascii="华文仿宋" w:hAnsi="华文仿宋" w:eastAsia="华文仿宋"/>
          <w:sz w:val="24"/>
          <w:szCs w:val="24"/>
        </w:rPr>
      </w:pPr>
      <w:r>
        <w:rPr>
          <w:rFonts w:hint="eastAsia" w:ascii="华文仿宋" w:hAnsi="华文仿宋" w:eastAsia="华文仿宋"/>
          <w:sz w:val="24"/>
          <w:szCs w:val="24"/>
        </w:rPr>
        <w:t>更新日期：2</w:t>
      </w:r>
      <w:r>
        <w:rPr>
          <w:rFonts w:ascii="华文仿宋" w:hAnsi="华文仿宋" w:eastAsia="华文仿宋"/>
          <w:sz w:val="24"/>
          <w:szCs w:val="24"/>
        </w:rPr>
        <w:t>019/10/20</w:t>
      </w:r>
    </w:p>
    <w:p>
      <w:pPr>
        <w:widowControl/>
        <w:jc w:val="left"/>
        <w:rPr>
          <w:rFonts w:ascii="华文仿宋" w:hAnsi="华文仿宋" w:eastAsia="华文仿宋"/>
          <w:sz w:val="24"/>
          <w:szCs w:val="24"/>
        </w:rPr>
      </w:pPr>
      <w:r>
        <w:rPr>
          <w:rFonts w:ascii="华文仿宋" w:hAnsi="华文仿宋" w:eastAsia="华文仿宋"/>
          <w:sz w:val="24"/>
          <w:szCs w:val="24"/>
        </w:rPr>
        <w:br w:type="page"/>
      </w:r>
    </w:p>
    <w:p>
      <w:pPr>
        <w:pStyle w:val="2"/>
        <w:numPr>
          <w:ilvl w:val="0"/>
          <w:numId w:val="1"/>
        </w:numPr>
        <w:spacing w:line="360" w:lineRule="auto"/>
      </w:pPr>
      <w:r>
        <w:rPr>
          <w:rFonts w:hint="eastAsia"/>
        </w:rPr>
        <w:t>微信登录 绑定你的学校身份</w:t>
      </w:r>
    </w:p>
    <w:p>
      <w:pPr>
        <w:ind w:left="360"/>
      </w:pPr>
      <w:r>
        <w:rPr>
          <w:rFonts w:hint="eastAsia"/>
        </w:rPr>
        <w:t>扫描如下学堂云a</w:t>
      </w:r>
      <w:r>
        <w:t>pp</w:t>
      </w:r>
      <w:r>
        <w:rPr>
          <w:rFonts w:hint="eastAsia"/>
        </w:rPr>
        <w:t>二维码：</w:t>
      </w:r>
    </w:p>
    <w:p>
      <w:pPr>
        <w:ind w:left="360"/>
        <w:rPr>
          <w:rFonts w:hint="eastAsia"/>
        </w:rPr>
      </w:pPr>
      <w:r>
        <w:drawing>
          <wp:inline distT="0" distB="0" distL="0" distR="0">
            <wp:extent cx="1276350" cy="1397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360"/>
      </w:pPr>
      <w:r>
        <w:rPr>
          <w:rFonts w:hint="eastAsia"/>
        </w:rPr>
        <w:t>备注：安卓手机和苹果手机均支持a</w:t>
      </w:r>
      <w:r>
        <w:t>pp</w:t>
      </w:r>
      <w:r>
        <w:rPr>
          <w:rFonts w:hint="eastAsia"/>
        </w:rPr>
        <w:t>下载。针对安卓手机：应用宝、小米、华为都已过审上架，名字“学堂云”。苹果手机，可以到</w:t>
      </w:r>
      <w:r>
        <w:t>AppStore下载</w:t>
      </w:r>
    </w:p>
    <w:p>
      <w:pPr>
        <w:ind w:left="360"/>
        <w:rPr>
          <w:rFonts w:hint="eastAsia"/>
        </w:rPr>
      </w:pPr>
      <w:r>
        <w:rPr>
          <w:rFonts w:hint="eastAsia"/>
        </w:rPr>
        <w:t>学生</w:t>
      </w:r>
      <w:r>
        <w:rPr>
          <w:rFonts w:hint="eastAsia"/>
          <w:lang w:val="en-US" w:eastAsia="zh-CN"/>
        </w:rPr>
        <w:t>下载</w:t>
      </w:r>
      <w:r>
        <w:rPr>
          <w:rFonts w:hint="eastAsia"/>
        </w:rPr>
        <w:t>学堂云APP后首先按照第一张图里面先选择「长江.学堂云」，再按照第二张图选择微信登录</w:t>
      </w:r>
    </w:p>
    <w:p>
      <w:pPr>
        <w:pStyle w:val="10"/>
        <w:spacing w:line="360" w:lineRule="auto"/>
        <w:ind w:firstLine="364" w:firstLineChars="152"/>
        <w:rPr>
          <w:rFonts w:ascii="宋体" w:hAnsi="宋体" w:eastAsia="宋体"/>
          <w:sz w:val="24"/>
          <w:szCs w:val="24"/>
        </w:rPr>
      </w:pPr>
    </w:p>
    <w:p>
      <w:pPr>
        <w:pStyle w:val="10"/>
        <w:spacing w:line="360" w:lineRule="auto"/>
        <w:ind w:firstLine="0" w:firstLineChars="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drawing>
          <wp:inline distT="0" distB="0" distL="114300" distR="114300">
            <wp:extent cx="2030730" cy="4098925"/>
            <wp:effectExtent l="0" t="0" r="7620" b="1587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8"/>
          <w:szCs w:val="28"/>
        </w:rPr>
        <w:t xml:space="preserve"> </w:t>
      </w:r>
      <w:r>
        <w:drawing>
          <wp:inline distT="0" distB="0" distL="114300" distR="114300">
            <wp:extent cx="1906270" cy="4153535"/>
            <wp:effectExtent l="0" t="0" r="17780" b="184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如果你是</w:t>
      </w:r>
      <w:r>
        <w:rPr>
          <w:rFonts w:hint="eastAsia" w:ascii="宋体" w:hAnsi="宋体" w:eastAsia="宋体"/>
          <w:b/>
          <w:bCs/>
          <w:sz w:val="24"/>
          <w:szCs w:val="24"/>
        </w:rPr>
        <w:t>第一次使用学堂云</w:t>
      </w:r>
      <w:r>
        <w:rPr>
          <w:rFonts w:hint="eastAsia" w:ascii="宋体" w:hAnsi="宋体" w:eastAsia="宋体"/>
          <w:sz w:val="24"/>
          <w:szCs w:val="24"/>
        </w:rPr>
        <w:t>，你需要</w:t>
      </w:r>
      <w:r>
        <w:rPr>
          <w:rFonts w:hint="eastAsia" w:ascii="宋体" w:hAnsi="宋体" w:eastAsia="宋体"/>
          <w:sz w:val="24"/>
          <w:szCs w:val="24"/>
          <w:lang w:eastAsia="zh-CN"/>
        </w:rPr>
        <w:t>在微信里关注公众号「长江雨课堂」，然后点击公众号里的“更多”-“身份绑定”，</w:t>
      </w:r>
      <w:r>
        <w:rPr>
          <w:rFonts w:hint="eastAsia" w:ascii="宋体" w:hAnsi="宋体" w:eastAsia="宋体"/>
          <w:sz w:val="24"/>
          <w:szCs w:val="24"/>
        </w:rPr>
        <w:t>绑定学校才能开始课程学习。选择你的学校</w:t>
      </w:r>
      <w:r>
        <w:rPr>
          <w:rFonts w:hint="eastAsia" w:ascii="宋体" w:hAnsi="宋体" w:eastAsia="宋体"/>
          <w:sz w:val="24"/>
          <w:szCs w:val="24"/>
          <w:lang w:eastAsia="zh-CN"/>
        </w:rPr>
        <w:t>—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西南林业大学</w:t>
      </w:r>
      <w:r>
        <w:rPr>
          <w:rFonts w:hint="eastAsia" w:ascii="宋体" w:hAnsi="宋体" w:eastAsia="宋体"/>
          <w:sz w:val="24"/>
          <w:szCs w:val="24"/>
        </w:rPr>
        <w:t>，输入账号密码绑定，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账号为学号，密码为学号后六位，</w:t>
      </w:r>
      <w:r>
        <w:rPr>
          <w:rFonts w:hint="eastAsia" w:ascii="宋体" w:hAnsi="宋体" w:eastAsia="宋体"/>
          <w:sz w:val="24"/>
          <w:szCs w:val="24"/>
        </w:rPr>
        <w:t>支持快速搜索。</w:t>
      </w:r>
    </w:p>
    <w:p>
      <w:pPr>
        <w:pStyle w:val="10"/>
        <w:spacing w:line="360" w:lineRule="auto"/>
        <w:ind w:left="720" w:firstLine="0" w:firstLineChars="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250950" cy="259397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3635" cy="264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line="360" w:lineRule="auto"/>
        <w:ind w:firstLine="424" w:firstLineChars="177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如果你是学堂云的老用户了，你将直接进入你的课程列表，开始学习。</w:t>
      </w:r>
    </w:p>
    <w:p>
      <w:pPr>
        <w:pStyle w:val="10"/>
        <w:spacing w:line="360" w:lineRule="auto"/>
        <w:ind w:firstLine="424" w:firstLineChars="177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学堂云还</w:t>
      </w:r>
      <w:r>
        <w:rPr>
          <w:rFonts w:hint="eastAsia" w:ascii="宋体" w:hAnsi="宋体" w:eastAsia="宋体"/>
          <w:b/>
          <w:bCs/>
          <w:sz w:val="24"/>
          <w:szCs w:val="24"/>
        </w:rPr>
        <w:t>支持绑定多个学校</w:t>
      </w:r>
      <w:r>
        <w:rPr>
          <w:rFonts w:hint="eastAsia" w:ascii="宋体" w:hAnsi="宋体" w:eastAsia="宋体"/>
          <w:sz w:val="24"/>
          <w:szCs w:val="24"/>
        </w:rPr>
        <w:t>，不过绑定了多个学校后，在登录的时候需要选择其中一个学校进入，登录后可随时切换不同身份。</w:t>
      </w:r>
    </w:p>
    <w:p>
      <w:pPr>
        <w:pStyle w:val="10"/>
        <w:spacing w:line="360" w:lineRule="auto"/>
        <w:ind w:firstLine="0" w:firstLineChars="0"/>
        <w:jc w:val="center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1469390" cy="3002915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rcRect t="527" b="1242"/>
                    <a:stretch>
                      <a:fillRect/>
                    </a:stretch>
                  </pic:blipFill>
                  <pic:spPr>
                    <a:xfrm>
                      <a:off x="0" y="0"/>
                      <a:ext cx="1498367" cy="30626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1454150" cy="30156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258" cy="306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line="360" w:lineRule="auto"/>
      </w:pPr>
      <w:r>
        <w:rPr>
          <w:rFonts w:hint="eastAsia"/>
        </w:rPr>
        <w:t>课程列表 掌握你的课程动态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顺利绑定学校并登陆后就能进入课程列表页啦。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课程列表展示</w:t>
      </w:r>
      <w:r>
        <w:rPr>
          <w:rFonts w:hint="eastAsia" w:ascii="宋体" w:hAnsi="宋体" w:eastAsia="宋体"/>
          <w:b/>
          <w:bCs/>
          <w:sz w:val="24"/>
          <w:szCs w:val="24"/>
        </w:rPr>
        <w:t>开课中、未开课、已结课</w:t>
      </w:r>
      <w:r>
        <w:rPr>
          <w:rFonts w:hint="eastAsia" w:ascii="宋体" w:hAnsi="宋体" w:eastAsia="宋体"/>
          <w:sz w:val="24"/>
          <w:szCs w:val="24"/>
        </w:rPr>
        <w:t>的课程，默认按照教务老师建课时间排序，课程封面右下角会标出“未开课”和“已结课”的状态，课程状态不同，学习的权限也有所不同。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如果你正在学习某个课程，课程列表下方会出现</w:t>
      </w:r>
      <w:r>
        <w:rPr>
          <w:rFonts w:hint="eastAsia" w:ascii="宋体" w:hAnsi="宋体" w:eastAsia="宋体"/>
          <w:b/>
          <w:bCs/>
          <w:sz w:val="24"/>
          <w:szCs w:val="24"/>
        </w:rPr>
        <w:t>“最近学习”浮窗</w:t>
      </w:r>
      <w:r>
        <w:rPr>
          <w:rFonts w:hint="eastAsia" w:ascii="宋体" w:hAnsi="宋体" w:eastAsia="宋体"/>
          <w:sz w:val="24"/>
          <w:szCs w:val="24"/>
        </w:rPr>
        <w:t>，可以快捷进入继续学习。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389380" cy="2882265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304" cy="302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391285" cy="28854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712" cy="29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4" w:firstLineChars="202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点击“我的课程”右侧的倒三角标，可以在下拉菜单中切换不同状态课程列表。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开课中课程-进入课程马上学习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未开课课程-了解下学期的开课信息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已结课课程-回顾上学期的学习内容</w:t>
      </w:r>
    </w:p>
    <w:p>
      <w:pPr>
        <w:spacing w:line="360" w:lineRule="auto"/>
        <w:jc w:val="center"/>
      </w:pPr>
      <w:r>
        <w:t xml:space="preserve"> </w:t>
      </w:r>
      <w:r>
        <w:drawing>
          <wp:inline distT="0" distB="0" distL="0" distR="0">
            <wp:extent cx="1224280" cy="253936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551" cy="257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21740" cy="253555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999" cy="258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23010" cy="253619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9750" cy="263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19835" cy="25298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27" cy="260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4" w:firstLineChars="20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sz w:val="24"/>
          <w:szCs w:val="24"/>
        </w:rPr>
        <w:t>接下来，就可以开始课程学习了。</w:t>
      </w:r>
    </w:p>
    <w:p>
      <w:pPr>
        <w:pStyle w:val="2"/>
        <w:numPr>
          <w:ilvl w:val="0"/>
          <w:numId w:val="1"/>
        </w:numPr>
        <w:spacing w:line="360" w:lineRule="auto"/>
      </w:pPr>
      <w:r>
        <w:rPr>
          <w:rFonts w:hint="eastAsia"/>
        </w:rPr>
        <w:t>课程学习 支持边学边讨论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点击任意课程进入课程学习页面，课程学习页面顶部显示课程名称、班级名称、老师名称、开课学期等基本信息，功能区分为“公告”区、“教学大纲”区、“讨论”区三个区域。</w:t>
      </w:r>
    </w:p>
    <w:p>
      <w:pPr>
        <w:spacing w:line="360" w:lineRule="auto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3</w:t>
      </w:r>
      <w:r>
        <w:rPr>
          <w:rFonts w:ascii="黑体" w:hAnsi="黑体" w:eastAsia="黑体"/>
          <w:b/>
          <w:bCs/>
          <w:sz w:val="24"/>
          <w:szCs w:val="24"/>
        </w:rPr>
        <w:t xml:space="preserve">.1 </w:t>
      </w:r>
      <w:r>
        <w:rPr>
          <w:rFonts w:hint="eastAsia" w:ascii="黑体" w:hAnsi="黑体" w:eastAsia="黑体"/>
          <w:b/>
          <w:bCs/>
          <w:sz w:val="24"/>
          <w:szCs w:val="24"/>
        </w:rPr>
        <w:t>公告区：最新公告悬浮置顶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所有课程（开课中/未开课/已结课）均可以正常使用“公告区”，公告默认按照发布时间排列，新的公告在最上面，未读公告会有红点提示。当然，老师可以选择置顶某条公告作为“钉子户”始终位于公告顶部。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七天内的最新公告将作为悬浮框位于公告列表的上方，可点击快捷进入，不用担心错过任何重要公告。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381250" cy="3340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372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3</w:t>
      </w:r>
      <w:r>
        <w:rPr>
          <w:rFonts w:ascii="黑体" w:hAnsi="黑体" w:eastAsia="黑体"/>
          <w:b/>
          <w:bCs/>
          <w:sz w:val="24"/>
          <w:szCs w:val="24"/>
        </w:rPr>
        <w:t xml:space="preserve">.2 </w:t>
      </w:r>
      <w:r>
        <w:rPr>
          <w:rFonts w:hint="eastAsia" w:ascii="黑体" w:hAnsi="黑体" w:eastAsia="黑体"/>
          <w:b/>
          <w:bCs/>
          <w:sz w:val="24"/>
          <w:szCs w:val="24"/>
        </w:rPr>
        <w:t>教学大纲区：学习单元一目了然 同步更新学习进度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教学大纲展示课程章节，每一章节中有各种学习单元可供学习。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未开课课程中，能看到教学大纲，但所有课程单元将被上锁，无法提前学习。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开课中课程与已结课课程均可正常学习，开课中课程的学习单元会根据老师的教学安排不断更新，请务必保持课程跟进。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学习某个单元后，教学大纲页面将展现学习进度，方便查看自己已经学习完或正在学习的单元，快速定位。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381250" cy="3302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1372" cy="33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学习单元分为图文单元、视频单元、讨论单元和作业单元，所有单元均设有讨论区，支持边学习边讨论。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图文单元</w:t>
      </w:r>
    </w:p>
    <w:p>
      <w:pPr>
        <w:spacing w:line="360" w:lineRule="auto"/>
        <w:ind w:left="485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图文单元文字支持富文本格式，段落重点一目了然。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101850" cy="3708400"/>
            <wp:effectExtent l="0" t="0" r="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08360" cy="372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视频单元</w:t>
      </w:r>
    </w:p>
    <w:p>
      <w:pPr>
        <w:spacing w:line="360" w:lineRule="auto"/>
        <w:ind w:firstLine="424" w:firstLineChars="177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视频单元支持学生在有网络的环境下提前下载视频，在无网络的环境下离线观看视频。后台将储存学生观看数据，联网后同步到学习进度。</w:t>
      </w:r>
    </w:p>
    <w:p>
      <w:pPr>
        <w:pStyle w:val="10"/>
        <w:spacing w:line="360" w:lineRule="auto"/>
        <w:ind w:firstLine="0" w:firstLineChars="0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765300" cy="271145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3280" cy="272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873250" cy="26885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rcRect l="790" r="1316"/>
                    <a:stretch>
                      <a:fillRect/>
                    </a:stretch>
                  </pic:blipFill>
                  <pic:spPr>
                    <a:xfrm>
                      <a:off x="0" y="0"/>
                      <a:ext cx="1889244" cy="27119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讨论单元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286000" cy="3140075"/>
            <wp:effectExtent l="0" t="0" r="0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315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作业单元</w:t>
      </w:r>
    </w:p>
    <w:p>
      <w:pPr>
        <w:pStyle w:val="10"/>
        <w:spacing w:line="360" w:lineRule="auto"/>
        <w:ind w:firstLine="424" w:firstLineChars="177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学生可进入作业单元进行答题作答，老师可选择是否记入成绩，因此作答时请保证认真作答的态度。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194560" cy="347726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19"/>
                    <a:stretch>
                      <a:fillRect/>
                    </a:stretch>
                  </pic:blipFill>
                  <pic:spPr>
                    <a:xfrm>
                      <a:off x="0" y="0"/>
                      <a:ext cx="2206282" cy="349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 xml:space="preserve">3.3 </w:t>
      </w:r>
      <w:r>
        <w:rPr>
          <w:rFonts w:hint="eastAsia" w:ascii="黑体" w:hAnsi="黑体" w:eastAsia="黑体"/>
          <w:b/>
          <w:bCs/>
          <w:sz w:val="24"/>
          <w:szCs w:val="24"/>
        </w:rPr>
        <w:t>讨论区：图文互动 评论点赞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无论是未开课课程、开课中课程还是已结课课程，老师和学生都可正常使用讨论区。在讨论区中，既包含了学习单元中所有的讨论内容，点击学习单元可进入浏览该单元内容，也可点击发帖发布全新的讨论话题。讨论支持输入文字和插入图片。</w:t>
      </w:r>
    </w:p>
    <w:p>
      <w:pPr>
        <w:spacing w:line="360" w:lineRule="auto"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drawing>
          <wp:inline distT="0" distB="0" distL="0" distR="0">
            <wp:extent cx="1631950" cy="2773045"/>
            <wp:effectExtent l="0" t="0" r="635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9705" cy="28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bCs/>
          <w:sz w:val="24"/>
          <w:szCs w:val="24"/>
        </w:rPr>
        <w:t xml:space="preserve"> </w:t>
      </w:r>
      <w:r>
        <w:rPr>
          <w:rFonts w:ascii="黑体" w:hAnsi="黑体" w:eastAsia="黑体"/>
          <w:b/>
          <w:bCs/>
          <w:sz w:val="24"/>
          <w:szCs w:val="24"/>
        </w:rPr>
        <w:drawing>
          <wp:inline distT="0" distB="0" distL="0" distR="0">
            <wp:extent cx="1708150" cy="2809240"/>
            <wp:effectExtent l="0" t="0" r="635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3583" cy="283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/>
          <w:b/>
          <w:bCs/>
          <w:sz w:val="24"/>
          <w:szCs w:val="24"/>
        </w:rPr>
        <w:t xml:space="preserve"> </w:t>
      </w:r>
      <w:r>
        <w:rPr>
          <w:rFonts w:ascii="黑体" w:hAnsi="黑体" w:eastAsia="黑体"/>
          <w:b/>
          <w:bCs/>
          <w:sz w:val="24"/>
          <w:szCs w:val="24"/>
        </w:rPr>
        <w:drawing>
          <wp:inline distT="0" distB="0" distL="0" distR="0">
            <wp:extent cx="1581150" cy="280860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2513" cy="284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line="360" w:lineRule="auto"/>
        <w:rPr>
          <w:rFonts w:ascii="黑体" w:hAnsi="黑体"/>
        </w:rPr>
      </w:pPr>
      <w:r>
        <w:rPr>
          <w:rFonts w:hint="eastAsia"/>
        </w:rPr>
        <w:t>我的下载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黑体" w:hAnsi="黑体"/>
        </w:rPr>
        <w:t>离线观看视频</w:t>
      </w:r>
    </w:p>
    <w:p>
      <w:pPr>
        <w:spacing w:line="360" w:lineRule="auto"/>
        <w:ind w:firstLine="424" w:firstLineChars="177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在主界面“我的”栏目，点击“我的下载”可进入下载中心，可对已下载的视频进行编辑，同时能看到下载中视频的下载进度。点击视频，开始离线观看。</w:t>
      </w:r>
    </w:p>
    <w:p>
      <w:pPr>
        <w:spacing w:line="360" w:lineRule="auto"/>
        <w:rPr>
          <w:rFonts w:ascii="华文仿宋" w:hAnsi="华文仿宋" w:eastAsia="华文仿宋"/>
          <w:sz w:val="24"/>
          <w:szCs w:val="24"/>
        </w:rPr>
      </w:pPr>
      <w:r>
        <w:rPr>
          <w:rFonts w:ascii="华文仿宋" w:hAnsi="华文仿宋" w:eastAsia="华文仿宋"/>
          <w:sz w:val="24"/>
          <w:szCs w:val="24"/>
        </w:rPr>
        <w:drawing>
          <wp:inline distT="0" distB="0" distL="0" distR="0">
            <wp:extent cx="1677670" cy="29762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rcRect t="357"/>
                    <a:stretch>
                      <a:fillRect/>
                    </a:stretch>
                  </pic:blipFill>
                  <pic:spPr>
                    <a:xfrm>
                      <a:off x="0" y="0"/>
                      <a:ext cx="1694440" cy="30060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仿宋" w:hAnsi="华文仿宋" w:eastAsia="华文仿宋"/>
          <w:sz w:val="24"/>
          <w:szCs w:val="24"/>
        </w:rPr>
        <w:t xml:space="preserve"> </w:t>
      </w:r>
      <w:r>
        <w:rPr>
          <w:rFonts w:ascii="华文仿宋" w:hAnsi="华文仿宋" w:eastAsia="华文仿宋"/>
          <w:sz w:val="24"/>
          <w:szCs w:val="24"/>
        </w:rPr>
        <w:drawing>
          <wp:inline distT="0" distB="0" distL="0" distR="0">
            <wp:extent cx="1682750" cy="2997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rcRect l="192" r="443" b="283"/>
                    <a:stretch>
                      <a:fillRect/>
                    </a:stretch>
                  </pic:blipFill>
                  <pic:spPr>
                    <a:xfrm>
                      <a:off x="0" y="0"/>
                      <a:ext cx="1716273" cy="30570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仿宋" w:hAnsi="华文仿宋" w:eastAsia="华文仿宋"/>
          <w:sz w:val="24"/>
          <w:szCs w:val="24"/>
        </w:rPr>
        <w:t xml:space="preserve"> </w:t>
      </w:r>
      <w:r>
        <w:rPr>
          <w:rFonts w:ascii="华文仿宋" w:hAnsi="华文仿宋" w:eastAsia="华文仿宋"/>
          <w:sz w:val="24"/>
          <w:szCs w:val="24"/>
        </w:rPr>
        <w:drawing>
          <wp:inline distT="0" distB="0" distL="0" distR="0">
            <wp:extent cx="1677035" cy="29908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rcRect l="382" t="412" r="475"/>
                    <a:stretch>
                      <a:fillRect/>
                    </a:stretch>
                  </pic:blipFill>
                  <pic:spPr>
                    <a:xfrm>
                      <a:off x="0" y="0"/>
                      <a:ext cx="1688094" cy="30104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line="360" w:lineRule="auto"/>
        <w:rPr>
          <w:rFonts w:ascii="黑体" w:hAnsi="黑体"/>
        </w:rPr>
      </w:pPr>
      <w:r>
        <w:rPr>
          <w:rFonts w:hint="eastAsia" w:ascii="黑体" w:hAnsi="黑体"/>
          <w:lang w:val="en-US" w:eastAsia="zh-CN"/>
        </w:rPr>
        <w:t>使用电脑请进入网页版观看视频</w:t>
      </w:r>
    </w:p>
    <w:p>
      <w:pPr>
        <w:spacing w:line="360" w:lineRule="auto"/>
        <w:ind w:firstLine="424" w:firstLineChars="177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学生在长江雨课堂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公众号里“更多”</w:t>
      </w:r>
      <w:r>
        <w:rPr>
          <w:rFonts w:hint="eastAsia" w:ascii="宋体" w:hAnsi="宋体" w:eastAsia="宋体"/>
          <w:sz w:val="24"/>
          <w:szCs w:val="24"/>
        </w:rPr>
        <w:t>—</w:t>
      </w:r>
      <w:r>
        <w:rPr>
          <w:rFonts w:hint="eastAsia" w:ascii="宋体" w:hAnsi="宋体" w:eastAsia="宋体"/>
          <w:sz w:val="24"/>
          <w:szCs w:val="24"/>
          <w:lang w:eastAsia="zh-CN"/>
        </w:rPr>
        <w:t>”“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身份绑定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里找到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西南林业大学</w:t>
      </w:r>
      <w:r>
        <w:rPr>
          <w:rFonts w:hint="eastAsia" w:ascii="宋体" w:hAnsi="宋体" w:eastAsia="宋体"/>
          <w:sz w:val="24"/>
          <w:szCs w:val="24"/>
        </w:rPr>
        <w:t>，输入学号和默认密码，默认密码为学号后六位</w:t>
      </w:r>
      <w:r>
        <w:rPr>
          <w:rFonts w:hint="eastAsia" w:ascii="宋体" w:hAnsi="宋体" w:eastAsia="宋体"/>
          <w:sz w:val="24"/>
          <w:szCs w:val="24"/>
          <w:lang w:eastAsia="zh-CN"/>
        </w:rPr>
        <w:t>，绑定成功后，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用电脑进入https://swfu.yuketang.cn/</w:t>
      </w:r>
      <w:r>
        <w:rPr>
          <w:rFonts w:hint="eastAsia" w:ascii="宋体" w:hAnsi="宋体" w:eastAsia="宋体"/>
          <w:sz w:val="24"/>
          <w:szCs w:val="24"/>
          <w:lang w:eastAsia="zh-CN"/>
        </w:rPr>
        <w:t>进行学习</w:t>
      </w:r>
    </w:p>
    <w:p>
      <w:r>
        <w:drawing>
          <wp:inline distT="0" distB="0" distL="114300" distR="114300">
            <wp:extent cx="5262880" cy="2779395"/>
            <wp:effectExtent l="0" t="0" r="13970" b="190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4" w:firstLineChars="177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微信扫码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登录</w:t>
      </w:r>
      <w:r>
        <w:rPr>
          <w:rFonts w:hint="eastAsia" w:ascii="宋体" w:hAnsi="宋体" w:eastAsia="宋体"/>
          <w:sz w:val="24"/>
          <w:szCs w:val="24"/>
        </w:rPr>
        <w:t>即可，无需账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号</w:t>
      </w:r>
      <w:r>
        <w:rPr>
          <w:rFonts w:hint="eastAsia" w:ascii="宋体" w:hAnsi="宋体" w:eastAsia="宋体"/>
          <w:sz w:val="24"/>
          <w:szCs w:val="24"/>
        </w:rPr>
        <w:t>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码</w:t>
      </w:r>
      <w:r>
        <w:rPr>
          <w:rFonts w:hint="eastAsia" w:ascii="宋体" w:hAnsi="宋体" w:eastAsia="宋体"/>
          <w:sz w:val="24"/>
          <w:szCs w:val="24"/>
        </w:rPr>
        <w:t>登录</w:t>
      </w:r>
    </w:p>
    <w:p>
      <w:r>
        <w:drawing>
          <wp:inline distT="0" distB="0" distL="114300" distR="114300">
            <wp:extent cx="5921375" cy="2847975"/>
            <wp:effectExtent l="0" t="0" r="3175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val="en-US" w:eastAsia="zh-CN"/>
        </w:rPr>
      </w:pPr>
    </w:p>
    <w:p>
      <w:pPr>
        <w:spacing w:line="360" w:lineRule="auto"/>
        <w:rPr>
          <w:rFonts w:hint="eastAsia" w:ascii="华文仿宋" w:hAnsi="华文仿宋" w:eastAsia="华文仿宋"/>
          <w:sz w:val="24"/>
          <w:szCs w:val="24"/>
          <w:lang w:eastAsia="zh-CN"/>
        </w:rPr>
      </w:pPr>
      <w:r>
        <w:rPr>
          <w:rFonts w:hint="eastAsia" w:ascii="华文仿宋" w:hAnsi="华文仿宋" w:eastAsia="华文仿宋"/>
          <w:sz w:val="24"/>
          <w:szCs w:val="24"/>
          <w:lang w:val="en-US" w:eastAsia="zh-CN"/>
        </w:rPr>
        <w:t xml:space="preserve">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4321320"/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  <w:jc w:val="both"/>
      <w:rPr>
        <w:rFonts w:ascii="黑体" w:hAnsi="黑体" w:eastAsia="黑体"/>
      </w:rPr>
    </w:pPr>
    <w:r>
      <w:rPr>
        <w:rFonts w:hint="eastAsia" w:ascii="黑体" w:hAnsi="黑体" w:eastAsia="黑体"/>
      </w:rPr>
      <w:t>学堂云客户端使用手册</w:t>
    </w:r>
    <w:r>
      <w:rPr>
        <w:rFonts w:ascii="黑体" w:hAnsi="黑体" w:eastAsia="黑体"/>
      </w:rPr>
      <w:t xml:space="preserve">V1.0.0      </w:t>
    </w:r>
    <w:r>
      <w:rPr>
        <w:rFonts w:hint="eastAsia" w:ascii="黑体" w:hAnsi="黑体" w:eastAsia="黑体"/>
      </w:rPr>
      <w:t>软件使用手册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20B"/>
    <w:multiLevelType w:val="multilevel"/>
    <w:tmpl w:val="0DEB320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640" w:hanging="64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1594670"/>
    <w:multiLevelType w:val="multilevel"/>
    <w:tmpl w:val="41594670"/>
    <w:lvl w:ilvl="0" w:tentative="0">
      <w:start w:val="1"/>
      <w:numFmt w:val="bullet"/>
      <w:lvlText w:val=""/>
      <w:lvlJc w:val="left"/>
      <w:pPr>
        <w:ind w:left="905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5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0530F5"/>
    <w:rsid w:val="189B2FCE"/>
    <w:rsid w:val="7108109D"/>
    <w:rsid w:val="7AEC6F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黑体" w:asciiTheme="majorHAnsi" w:hAnsiTheme="majorHAnsi" w:cstheme="majorBidi"/>
      <w:b/>
      <w:bCs/>
      <w:sz w:val="28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9"/>
    <w:rPr>
      <w:rFonts w:eastAsia="黑体" w:asciiTheme="majorHAnsi" w:hAnsiTheme="majorHAnsi" w:cstheme="majorBidi"/>
      <w:b/>
      <w:bCs/>
      <w:sz w:val="28"/>
      <w:szCs w:val="32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1295</Characters>
  <Lines>10</Lines>
  <Paragraphs>3</Paragraphs>
  <TotalTime>2</TotalTime>
  <ScaleCrop>false</ScaleCrop>
  <LinksUpToDate>false</LinksUpToDate>
  <CharactersWithSpaces>1519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2019-10-10T09:23:00Z</dcterms:created>
  <dc:creator>萝 北北</dc:creator>
  <cp:lastModifiedBy>Lolitata Dream</cp:lastModifiedBy>
  <dcterms:modified xsi:type="dcterms:W3CDTF">2021-03-02T02:12:49Z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