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44"/>
          <w:szCs w:val="44"/>
        </w:rPr>
      </w:pPr>
      <w:r>
        <w:rPr>
          <w:rFonts w:hint="eastAsia"/>
          <w:b/>
          <w:sz w:val="44"/>
          <w:szCs w:val="44"/>
        </w:rPr>
        <w:t>学分替换网上操作流程及规则</w:t>
      </w:r>
    </w:p>
    <w:p>
      <w:pPr>
        <w:jc w:val="left"/>
        <w:rPr>
          <w:rFonts w:hint="eastAsia"/>
          <w:b/>
          <w:sz w:val="30"/>
          <w:szCs w:val="30"/>
        </w:rPr>
      </w:pPr>
    </w:p>
    <w:p>
      <w:pPr>
        <w:ind w:firstLine="420" w:firstLineChars="200"/>
        <w:jc w:val="left"/>
        <w:rPr>
          <w:rFonts w:ascii="宋体" w:hAnsi="宋体" w:eastAsia="宋体"/>
          <w:szCs w:val="21"/>
        </w:rPr>
      </w:pPr>
      <w:r>
        <w:rPr>
          <w:rFonts w:hint="eastAsia" w:ascii="宋体" w:hAnsi="宋体" w:eastAsia="宋体"/>
          <w:b/>
          <w:szCs w:val="21"/>
        </w:rPr>
        <w:t>学分替换的流程：</w:t>
      </w:r>
      <w:r>
        <w:rPr>
          <w:rFonts w:hint="eastAsia" w:ascii="宋体" w:hAnsi="宋体" w:eastAsia="宋体"/>
          <w:b/>
          <w:color w:val="FF0000"/>
          <w:szCs w:val="21"/>
        </w:rPr>
        <w:t>学生申请</w:t>
      </w:r>
      <w:r>
        <w:rPr>
          <w:rFonts w:ascii="宋体" w:hAnsi="宋体" w:eastAsia="宋体"/>
          <w:b/>
          <w:color w:val="FF0000"/>
          <w:szCs w:val="21"/>
        </w:rPr>
        <w:sym w:font="Wingdings" w:char="F0E0"/>
      </w:r>
      <w:r>
        <w:rPr>
          <w:rFonts w:hint="eastAsia" w:ascii="宋体" w:hAnsi="宋体" w:eastAsia="宋体"/>
          <w:b/>
          <w:color w:val="FF0000"/>
          <w:szCs w:val="21"/>
        </w:rPr>
        <w:t>学生所在学院教学秘书审核</w:t>
      </w:r>
      <w:r>
        <w:rPr>
          <w:rFonts w:hint="eastAsia" w:ascii="宋体" w:hAnsi="宋体" w:eastAsia="宋体"/>
          <w:szCs w:val="21"/>
        </w:rPr>
        <w:t>（教学秘书根据学分替换规则进行审核）</w:t>
      </w:r>
      <w:r>
        <w:rPr>
          <w:rFonts w:ascii="宋体" w:hAnsi="宋体" w:eastAsia="宋体"/>
          <w:b/>
          <w:color w:val="FF0000"/>
          <w:szCs w:val="21"/>
        </w:rPr>
        <w:sym w:font="Wingdings" w:char="F0E0"/>
      </w:r>
      <w:r>
        <w:rPr>
          <w:rFonts w:hint="eastAsia" w:ascii="宋体" w:hAnsi="宋体" w:eastAsia="宋体"/>
          <w:b/>
          <w:color w:val="FF0000"/>
          <w:szCs w:val="21"/>
        </w:rPr>
        <w:t>学生所在学院审核</w:t>
      </w:r>
      <w:r>
        <w:rPr>
          <w:rFonts w:hint="eastAsia" w:ascii="宋体" w:hAnsi="宋体" w:eastAsia="宋体"/>
          <w:szCs w:val="21"/>
        </w:rPr>
        <w:t>（学院分管教学领导进行最终审核）。网上具体操作步骤如下：</w:t>
      </w:r>
    </w:p>
    <w:p>
      <w:pPr>
        <w:pStyle w:val="7"/>
      </w:pPr>
      <w:r>
        <w:rPr>
          <w:rFonts w:hint="eastAsia"/>
        </w:rPr>
        <w:t>一、学生学分替换网上申请流程</w:t>
      </w:r>
    </w:p>
    <w:p>
      <w:r>
        <w:rPr>
          <w:rFonts w:hint="eastAsia"/>
        </w:rPr>
        <w:t>1、学生用自己的</w:t>
      </w:r>
      <w:r>
        <w:rPr>
          <w:rFonts w:hint="default"/>
          <w:woUserID w:val="1"/>
        </w:rPr>
        <w:t>学号</w:t>
      </w:r>
      <w:r>
        <w:rPr>
          <w:rFonts w:hint="eastAsia"/>
        </w:rPr>
        <w:t>和密码登陆新教务系统。</w:t>
      </w:r>
    </w:p>
    <w:p>
      <w:r>
        <w:drawing>
          <wp:inline distT="0" distB="0" distL="0" distR="0">
            <wp:extent cx="5272405" cy="2162810"/>
            <wp:effectExtent l="0" t="0" r="4445"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rcRect t="15761" b="14948"/>
                    <a:stretch>
                      <a:fillRect/>
                    </a:stretch>
                  </pic:blipFill>
                  <pic:spPr>
                    <a:xfrm>
                      <a:off x="0" y="0"/>
                      <a:ext cx="5274310" cy="2163582"/>
                    </a:xfrm>
                    <a:prstGeom prst="rect">
                      <a:avLst/>
                    </a:prstGeom>
                    <a:ln>
                      <a:noFill/>
                    </a:ln>
                  </pic:spPr>
                </pic:pic>
              </a:graphicData>
            </a:graphic>
          </wp:inline>
        </w:drawing>
      </w:r>
    </w:p>
    <w:p/>
    <w:p>
      <w:r>
        <w:rPr>
          <w:rFonts w:hint="eastAsia"/>
        </w:rPr>
        <w:t>2、进入系统之后，在“报名申请”——“校内课程替代申请”中进行申请。</w:t>
      </w:r>
    </w:p>
    <w:p>
      <w:pPr>
        <w:rPr>
          <w:rFonts w:hint="eastAsia"/>
        </w:rPr>
      </w:pPr>
      <w:r>
        <w:drawing>
          <wp:inline distT="0" distB="0" distL="0" distR="0">
            <wp:extent cx="4390390" cy="3580765"/>
            <wp:effectExtent l="0" t="0" r="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rcRect t="5451" b="12072"/>
                    <a:stretch>
                      <a:fillRect/>
                    </a:stretch>
                  </pic:blipFill>
                  <pic:spPr>
                    <a:xfrm>
                      <a:off x="0" y="0"/>
                      <a:ext cx="4396806" cy="3586002"/>
                    </a:xfrm>
                    <a:prstGeom prst="rect">
                      <a:avLst/>
                    </a:prstGeom>
                    <a:ln>
                      <a:noFill/>
                    </a:ln>
                  </pic:spPr>
                </pic:pic>
              </a:graphicData>
            </a:graphic>
          </wp:inline>
        </w:drawing>
      </w:r>
    </w:p>
    <w:p/>
    <w:p>
      <w:r>
        <w:rPr>
          <w:rFonts w:hint="eastAsia"/>
        </w:rPr>
        <w:t>3、进入之后，点右上角的“申请”</w:t>
      </w:r>
    </w:p>
    <w:p>
      <w:r>
        <w:drawing>
          <wp:inline distT="0" distB="0" distL="0" distR="0">
            <wp:extent cx="5674995" cy="848995"/>
            <wp:effectExtent l="0" t="0" r="1905"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rcRect l="16561"/>
                    <a:stretch>
                      <a:fillRect/>
                    </a:stretch>
                  </pic:blipFill>
                  <pic:spPr>
                    <a:xfrm>
                      <a:off x="0" y="0"/>
                      <a:ext cx="5677625" cy="849787"/>
                    </a:xfrm>
                    <a:prstGeom prst="rect">
                      <a:avLst/>
                    </a:prstGeom>
                    <a:ln>
                      <a:noFill/>
                    </a:ln>
                  </pic:spPr>
                </pic:pic>
              </a:graphicData>
            </a:graphic>
          </wp:inline>
        </w:drawing>
      </w:r>
    </w:p>
    <w:p/>
    <w:p>
      <w:r>
        <w:rPr>
          <w:rFonts w:hint="eastAsia"/>
        </w:rPr>
        <w:t>4、进入界面之后，左边是计划外课程（就是你修的培养方案之外的课程），右边是计划内课程（培养方案内的课程）。按照学分替换规则（见附件，另外在系统通知栏中也有发布），勾选你要进行替换的课程，用左边的课程替换右边的课程。可以一门换多门，也可以多门换一门（只要符合学分替换规则）。</w:t>
      </w:r>
    </w:p>
    <w:p>
      <w:r>
        <w:drawing>
          <wp:inline distT="0" distB="0" distL="0" distR="0">
            <wp:extent cx="5274310" cy="2374265"/>
            <wp:effectExtent l="0" t="0" r="254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5274310" cy="2374660"/>
                    </a:xfrm>
                    <a:prstGeom prst="rect">
                      <a:avLst/>
                    </a:prstGeom>
                  </pic:spPr>
                </pic:pic>
              </a:graphicData>
            </a:graphic>
          </wp:inline>
        </w:drawing>
      </w:r>
    </w:p>
    <w:p>
      <w:r>
        <w:rPr>
          <w:rFonts w:hint="eastAsia"/>
        </w:rPr>
        <w:t>5、在课程下面有个“替代说明”，写清楚申请替换的原因（是否符合学分替换的规则等）（这是必填项，必须填写），然后点右下角的“确定”。</w:t>
      </w:r>
    </w:p>
    <w:p>
      <w:pPr>
        <w:rPr>
          <w:rFonts w:hint="eastAsia"/>
        </w:rPr>
      </w:pPr>
      <w:r>
        <w:drawing>
          <wp:inline distT="0" distB="0" distL="0" distR="0">
            <wp:extent cx="5274310" cy="2431415"/>
            <wp:effectExtent l="0" t="0" r="2540"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5274310" cy="2431432"/>
                    </a:xfrm>
                    <a:prstGeom prst="rect">
                      <a:avLst/>
                    </a:prstGeom>
                  </pic:spPr>
                </pic:pic>
              </a:graphicData>
            </a:graphic>
          </wp:inline>
        </w:drawing>
      </w:r>
    </w:p>
    <w:p/>
    <w:p>
      <w:r>
        <w:rPr>
          <w:rFonts w:hint="eastAsia"/>
        </w:rPr>
        <w:t>6、然后出来对话框，是否确定提交申请，如确定，点“确认”。</w:t>
      </w:r>
    </w:p>
    <w:p>
      <w:pPr>
        <w:rPr>
          <w:rFonts w:hint="eastAsia"/>
        </w:rPr>
      </w:pPr>
      <w:r>
        <w:drawing>
          <wp:inline distT="0" distB="0" distL="0" distR="0">
            <wp:extent cx="3954780" cy="2545080"/>
            <wp:effectExtent l="0" t="0" r="762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3955123" cy="2545301"/>
                    </a:xfrm>
                    <a:prstGeom prst="rect">
                      <a:avLst/>
                    </a:prstGeom>
                  </pic:spPr>
                </pic:pic>
              </a:graphicData>
            </a:graphic>
          </wp:inline>
        </w:drawing>
      </w:r>
    </w:p>
    <w:p/>
    <w:p>
      <w:pPr>
        <w:rPr>
          <w:color w:val="0070C0"/>
        </w:rPr>
      </w:pPr>
      <w:r>
        <w:rPr>
          <w:rFonts w:hint="eastAsia"/>
        </w:rPr>
        <w:t>7、这时，在界面上就会看到我们所申请的学分替换的课程，如果有问题，也可以勾选，然后点右上角的“撤销申请”按钮。如果没有问题就可以查看“流程跟踪”了，就进入到审核流程，等全部审核通过之后，学分替换就完成了。</w:t>
      </w:r>
      <w:r>
        <w:rPr>
          <w:rFonts w:hint="eastAsia"/>
          <w:color w:val="0070C0"/>
        </w:rPr>
        <w:t>学生要自己要关注“审核流程”，如没有审核，要提醒学院教秘进行审核。</w:t>
      </w:r>
    </w:p>
    <w:p>
      <w:r>
        <w:drawing>
          <wp:inline distT="0" distB="0" distL="0" distR="0">
            <wp:extent cx="5274310" cy="113157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a:stretch>
                      <a:fillRect/>
                    </a:stretch>
                  </pic:blipFill>
                  <pic:spPr>
                    <a:xfrm>
                      <a:off x="0" y="0"/>
                      <a:ext cx="5274310" cy="1131779"/>
                    </a:xfrm>
                    <a:prstGeom prst="rect">
                      <a:avLst/>
                    </a:prstGeom>
                  </pic:spPr>
                </pic:pic>
              </a:graphicData>
            </a:graphic>
          </wp:inline>
        </w:drawing>
      </w:r>
    </w:p>
    <w:p>
      <w:pPr>
        <w:rPr>
          <w:rFonts w:hint="eastAsia"/>
        </w:rPr>
      </w:pPr>
      <w:r>
        <w:drawing>
          <wp:inline distT="0" distB="0" distL="0" distR="0">
            <wp:extent cx="3921760" cy="151130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stretch>
                      <a:fillRect/>
                    </a:stretch>
                  </pic:blipFill>
                  <pic:spPr>
                    <a:xfrm>
                      <a:off x="0" y="0"/>
                      <a:ext cx="3929484" cy="1514718"/>
                    </a:xfrm>
                    <a:prstGeom prst="rect">
                      <a:avLst/>
                    </a:prstGeom>
                  </pic:spPr>
                </pic:pic>
              </a:graphicData>
            </a:graphic>
          </wp:inline>
        </w:drawing>
      </w:r>
    </w:p>
    <w:p/>
    <w:p>
      <w:r>
        <w:rPr>
          <w:rFonts w:hint="eastAsia"/>
        </w:rPr>
        <w:t>8、全部审核通过之后，学分替换就完成了。请注意，学分替换完成之后，成绩单上显示的还是原来课程的成绩，也就是原来成绩考多少，还是多少，但是，在毕业审核时，系统里会按替换的课程进行审核。</w:t>
      </w:r>
    </w:p>
    <w:p/>
    <w:p>
      <w:pPr>
        <w:pStyle w:val="7"/>
      </w:pPr>
      <w:r>
        <w:rPr>
          <w:rFonts w:hint="eastAsia"/>
        </w:rPr>
        <w:t>二、学院教学秘书网上审核流程</w:t>
      </w:r>
    </w:p>
    <w:p>
      <w:r>
        <w:rPr>
          <w:rFonts w:hint="eastAsia"/>
        </w:rPr>
        <w:t>1、教秘用教秘账号和密码进入新教务系统。</w:t>
      </w:r>
    </w:p>
    <w:p>
      <w:r>
        <w:rPr>
          <w:rFonts w:hint="eastAsia"/>
        </w:rPr>
        <w:t>2、进入之后，注意，如果有学生申请学分替换，在消息栏中会有通知，请教秘注意。另外学分替换的流程和规则，在通知栏中也会发布。</w:t>
      </w:r>
    </w:p>
    <w:p>
      <w:r>
        <w:drawing>
          <wp:inline distT="0" distB="0" distL="0" distR="0">
            <wp:extent cx="5274310" cy="2375535"/>
            <wp:effectExtent l="0" t="0" r="2540" b="571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2"/>
                    <a:stretch>
                      <a:fillRect/>
                    </a:stretch>
                  </pic:blipFill>
                  <pic:spPr>
                    <a:xfrm>
                      <a:off x="0" y="0"/>
                      <a:ext cx="5274310" cy="2375881"/>
                    </a:xfrm>
                    <a:prstGeom prst="rect">
                      <a:avLst/>
                    </a:prstGeom>
                  </pic:spPr>
                </pic:pic>
              </a:graphicData>
            </a:graphic>
          </wp:inline>
        </w:drawing>
      </w:r>
    </w:p>
    <w:p>
      <w:r>
        <w:rPr>
          <w:rFonts w:hint="eastAsia"/>
        </w:rPr>
        <w:t>3、在“教学计划管理”——“课程替代管理”——“课程替代审核”中进行审核。</w:t>
      </w:r>
    </w:p>
    <w:p>
      <w:pPr>
        <w:rPr>
          <w:rFonts w:hint="eastAsia"/>
        </w:rPr>
      </w:pPr>
      <w:r>
        <w:drawing>
          <wp:inline distT="0" distB="0" distL="0" distR="0">
            <wp:extent cx="4322445" cy="1772920"/>
            <wp:effectExtent l="0" t="0" r="190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3"/>
                    <a:srcRect b="14350"/>
                    <a:stretch>
                      <a:fillRect/>
                    </a:stretch>
                  </pic:blipFill>
                  <pic:spPr>
                    <a:xfrm>
                      <a:off x="0" y="0"/>
                      <a:ext cx="4328535" cy="1775375"/>
                    </a:xfrm>
                    <a:prstGeom prst="rect">
                      <a:avLst/>
                    </a:prstGeom>
                    <a:ln>
                      <a:noFill/>
                    </a:ln>
                  </pic:spPr>
                </pic:pic>
              </a:graphicData>
            </a:graphic>
          </wp:inline>
        </w:drawing>
      </w:r>
    </w:p>
    <w:p/>
    <w:p>
      <w:r>
        <w:rPr>
          <w:rFonts w:hint="eastAsia"/>
        </w:rPr>
        <w:t>4、进入界面之后，就会看到学生的申请，勾选，然后点右上角的“审核”。</w:t>
      </w:r>
    </w:p>
    <w:p>
      <w:pPr>
        <w:rPr>
          <w:rFonts w:hint="eastAsia"/>
        </w:rPr>
      </w:pPr>
      <w:r>
        <w:drawing>
          <wp:inline distT="0" distB="0" distL="0" distR="0">
            <wp:extent cx="5274310" cy="1701800"/>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4"/>
                    <a:stretch>
                      <a:fillRect/>
                    </a:stretch>
                  </pic:blipFill>
                  <pic:spPr>
                    <a:xfrm>
                      <a:off x="0" y="0"/>
                      <a:ext cx="5274310" cy="1701942"/>
                    </a:xfrm>
                    <a:prstGeom prst="rect">
                      <a:avLst/>
                    </a:prstGeom>
                  </pic:spPr>
                </pic:pic>
              </a:graphicData>
            </a:graphic>
          </wp:inline>
        </w:drawing>
      </w:r>
    </w:p>
    <w:p/>
    <w:p>
      <w:r>
        <w:rPr>
          <w:rFonts w:hint="eastAsia"/>
        </w:rPr>
        <w:t>5、根据学分替换规则，教秘选择审核意见（如教秘可以确定，就直接选择，如不能确定，可征询学生所在教研室主任意见或学院主管教学副院长意见后，进行审核），在这里可以选择“通过”还是“不通过”，或“退回”，然后填写审核意见，然后点右边“确定”，完成审核，如果是“通过”则审核流程进入到学院主管教学副院长处进行审核。</w:t>
      </w:r>
    </w:p>
    <w:p>
      <w:r>
        <w:drawing>
          <wp:inline distT="0" distB="0" distL="0" distR="0">
            <wp:extent cx="5274310" cy="246380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5"/>
                    <a:stretch>
                      <a:fillRect/>
                    </a:stretch>
                  </pic:blipFill>
                  <pic:spPr>
                    <a:xfrm>
                      <a:off x="0" y="0"/>
                      <a:ext cx="5274310" cy="2464397"/>
                    </a:xfrm>
                    <a:prstGeom prst="rect">
                      <a:avLst/>
                    </a:prstGeom>
                  </pic:spPr>
                </pic:pic>
              </a:graphicData>
            </a:graphic>
          </wp:inline>
        </w:drawing>
      </w:r>
    </w:p>
    <w:p>
      <w:r>
        <w:drawing>
          <wp:inline distT="0" distB="0" distL="0" distR="0">
            <wp:extent cx="5274310" cy="2054860"/>
            <wp:effectExtent l="0" t="0" r="2540" b="254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6"/>
                    <a:stretch>
                      <a:fillRect/>
                    </a:stretch>
                  </pic:blipFill>
                  <pic:spPr>
                    <a:xfrm>
                      <a:off x="0" y="0"/>
                      <a:ext cx="5274310" cy="2055394"/>
                    </a:xfrm>
                    <a:prstGeom prst="rect">
                      <a:avLst/>
                    </a:prstGeom>
                  </pic:spPr>
                </pic:pic>
              </a:graphicData>
            </a:graphic>
          </wp:inline>
        </w:drawing>
      </w:r>
    </w:p>
    <w:p/>
    <w:p>
      <w:pPr>
        <w:pStyle w:val="7"/>
      </w:pPr>
      <w:r>
        <w:rPr>
          <w:rFonts w:hint="eastAsia"/>
        </w:rPr>
        <w:t>三、学院主管教学副院长进行审核</w:t>
      </w:r>
    </w:p>
    <w:p>
      <w:r>
        <w:rPr>
          <w:rFonts w:hint="eastAsia"/>
        </w:rPr>
        <w:t>1、学院主管教学副院长用学院专门的学院主管教学副院长账号和密码进入（注：不是本人的账号和密码，是专门给各学院的账号和密码）。</w:t>
      </w:r>
    </w:p>
    <w:p>
      <w:r>
        <w:rPr>
          <w:rFonts w:hint="eastAsia"/>
        </w:rPr>
        <w:t>2、进入之后，在“教学计划管理”——“课程替代管理”——“课程替代审核”中进行审核。</w:t>
      </w:r>
    </w:p>
    <w:p>
      <w:pPr>
        <w:rPr>
          <w:rFonts w:hint="eastAsia"/>
        </w:rPr>
      </w:pPr>
      <w:r>
        <w:drawing>
          <wp:inline distT="0" distB="0" distL="0" distR="0">
            <wp:extent cx="5269230" cy="1443355"/>
            <wp:effectExtent l="0" t="0" r="7620" b="444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7"/>
                    <a:srcRect b="29157"/>
                    <a:stretch>
                      <a:fillRect/>
                    </a:stretch>
                  </pic:blipFill>
                  <pic:spPr>
                    <a:xfrm>
                      <a:off x="0" y="0"/>
                      <a:ext cx="5274310" cy="1444855"/>
                    </a:xfrm>
                    <a:prstGeom prst="rect">
                      <a:avLst/>
                    </a:prstGeom>
                    <a:ln>
                      <a:noFill/>
                    </a:ln>
                  </pic:spPr>
                </pic:pic>
              </a:graphicData>
            </a:graphic>
          </wp:inline>
        </w:drawing>
      </w:r>
    </w:p>
    <w:p/>
    <w:p>
      <w:r>
        <w:rPr>
          <w:rFonts w:hint="eastAsia"/>
        </w:rPr>
        <w:t>3、进入之后就会看到学生的审核，选中要审核的那条，然后点右上角“审核”</w:t>
      </w:r>
    </w:p>
    <w:p>
      <w:pPr>
        <w:rPr>
          <w:rFonts w:hint="eastAsia"/>
        </w:rPr>
      </w:pPr>
      <w:r>
        <w:drawing>
          <wp:inline distT="0" distB="0" distL="0" distR="0">
            <wp:extent cx="5274310" cy="1452880"/>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8"/>
                    <a:stretch>
                      <a:fillRect/>
                    </a:stretch>
                  </pic:blipFill>
                  <pic:spPr>
                    <a:xfrm>
                      <a:off x="0" y="0"/>
                      <a:ext cx="5274310" cy="1453488"/>
                    </a:xfrm>
                    <a:prstGeom prst="rect">
                      <a:avLst/>
                    </a:prstGeom>
                  </pic:spPr>
                </pic:pic>
              </a:graphicData>
            </a:graphic>
          </wp:inline>
        </w:drawing>
      </w:r>
    </w:p>
    <w:p/>
    <w:p>
      <w:r>
        <w:rPr>
          <w:rFonts w:hint="eastAsia"/>
        </w:rPr>
        <w:t>4、在这里可以选择“通过”还是“不通过”，或“退回”，填写审核意见，然后点右边“确定”，审核完成。</w:t>
      </w:r>
    </w:p>
    <w:p>
      <w:r>
        <w:drawing>
          <wp:inline distT="0" distB="0" distL="0" distR="0">
            <wp:extent cx="5274310" cy="2343785"/>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9"/>
                    <a:stretch>
                      <a:fillRect/>
                    </a:stretch>
                  </pic:blipFill>
                  <pic:spPr>
                    <a:xfrm>
                      <a:off x="0" y="0"/>
                      <a:ext cx="5274310" cy="2344138"/>
                    </a:xfrm>
                    <a:prstGeom prst="rect">
                      <a:avLst/>
                    </a:prstGeom>
                  </pic:spPr>
                </pic:pic>
              </a:graphicData>
            </a:graphic>
          </wp:inline>
        </w:drawing>
      </w:r>
    </w:p>
    <w:p/>
    <w:p>
      <w:pPr>
        <w:pStyle w:val="7"/>
        <w:rPr>
          <w:rFonts w:hint="eastAsia"/>
        </w:rPr>
      </w:pPr>
      <w:r>
        <w:rPr>
          <w:rFonts w:hint="eastAsia"/>
        </w:rPr>
        <w:t>四、教务处核查</w:t>
      </w:r>
    </w:p>
    <w:p>
      <w:pPr>
        <w:ind w:firstLine="420" w:firstLineChars="200"/>
      </w:pPr>
      <w:r>
        <w:rPr>
          <w:rFonts w:hint="eastAsia"/>
        </w:rPr>
        <w:t>最终所有学院完成的学分替换，教务处会进行不定期的检查，对有疑</w:t>
      </w:r>
      <w:r>
        <w:rPr>
          <w:rFonts w:hint="default"/>
          <w:woUserID w:val="1"/>
        </w:rPr>
        <w:t>问</w:t>
      </w:r>
      <w:bookmarkStart w:id="0" w:name="_GoBack"/>
      <w:bookmarkEnd w:id="0"/>
      <w:r>
        <w:rPr>
          <w:rFonts w:hint="eastAsia"/>
        </w:rPr>
        <w:t>的，由学院做出说明。</w:t>
      </w:r>
    </w:p>
    <w:p/>
    <w:p>
      <w:pPr>
        <w:pStyle w:val="7"/>
        <w:rPr>
          <w:rFonts w:hint="eastAsia"/>
          <w:sz w:val="28"/>
          <w:szCs w:val="28"/>
        </w:rPr>
      </w:pPr>
      <w:r>
        <w:rPr>
          <w:rFonts w:hint="eastAsia"/>
          <w:sz w:val="28"/>
          <w:szCs w:val="28"/>
        </w:rPr>
        <w:t>附件：</w:t>
      </w:r>
    </w:p>
    <w:p>
      <w:pPr>
        <w:jc w:val="center"/>
        <w:rPr>
          <w:b/>
          <w:sz w:val="32"/>
          <w:szCs w:val="32"/>
        </w:rPr>
      </w:pPr>
      <w:r>
        <w:rPr>
          <w:rFonts w:hint="eastAsia"/>
          <w:b/>
          <w:sz w:val="32"/>
          <w:szCs w:val="32"/>
        </w:rPr>
        <w:t>学分替换流程及规则</w:t>
      </w:r>
    </w:p>
    <w:p>
      <w:pPr>
        <w:rPr>
          <w:b/>
          <w:sz w:val="28"/>
          <w:szCs w:val="28"/>
        </w:rPr>
      </w:pPr>
      <w:r>
        <w:rPr>
          <w:rFonts w:hint="eastAsia"/>
          <w:b/>
          <w:sz w:val="28"/>
          <w:szCs w:val="28"/>
        </w:rPr>
        <w:t>一、学分替换流程</w:t>
      </w:r>
    </w:p>
    <w:p>
      <w:pPr>
        <w:autoSpaceDE w:val="0"/>
        <w:autoSpaceDN w:val="0"/>
        <w:adjustRightInd w:val="0"/>
        <w:spacing w:line="240" w:lineRule="atLeast"/>
        <w:ind w:firstLine="440" w:firstLineChars="200"/>
        <w:jc w:val="left"/>
        <w:rPr>
          <w:rFonts w:ascii="仿宋" w:hAnsi="仿宋" w:eastAsia="仿宋" w:cs="宋体"/>
          <w:spacing w:val="-10"/>
          <w:sz w:val="24"/>
          <w:szCs w:val="24"/>
        </w:rPr>
      </w:pPr>
      <w:r>
        <w:rPr>
          <w:rFonts w:hint="eastAsia" w:ascii="仿宋" w:hAnsi="仿宋" w:eastAsia="仿宋" w:cs="宋体"/>
          <w:b/>
          <w:color w:val="FF0000"/>
          <w:spacing w:val="-10"/>
          <w:sz w:val="24"/>
          <w:szCs w:val="24"/>
        </w:rPr>
        <w:t>学生申请</w:t>
      </w:r>
      <w:r>
        <w:rPr>
          <w:rFonts w:ascii="仿宋" w:hAnsi="仿宋" w:eastAsia="仿宋" w:cs="宋体"/>
          <w:spacing w:val="-10"/>
          <w:sz w:val="24"/>
          <w:szCs w:val="24"/>
        </w:rPr>
        <w:sym w:font="Wingdings" w:char="F0E0"/>
      </w:r>
      <w:r>
        <w:rPr>
          <w:rFonts w:hint="eastAsia" w:ascii="仿宋" w:hAnsi="仿宋" w:eastAsia="仿宋" w:cs="宋体"/>
          <w:b/>
          <w:color w:val="FF0000"/>
          <w:spacing w:val="-10"/>
          <w:sz w:val="24"/>
          <w:szCs w:val="24"/>
        </w:rPr>
        <w:t>学生所在学院教学秘书审核</w:t>
      </w:r>
      <w:r>
        <w:rPr>
          <w:rFonts w:hint="eastAsia" w:ascii="仿宋" w:hAnsi="仿宋" w:eastAsia="仿宋" w:cs="宋体"/>
          <w:spacing w:val="-10"/>
          <w:sz w:val="24"/>
          <w:szCs w:val="24"/>
        </w:rPr>
        <w:t>（教学秘书根据学分替换规则进行审核）</w:t>
      </w:r>
      <w:r>
        <w:rPr>
          <w:rFonts w:ascii="仿宋" w:hAnsi="仿宋" w:eastAsia="仿宋" w:cs="宋体"/>
          <w:spacing w:val="-10"/>
          <w:sz w:val="24"/>
          <w:szCs w:val="24"/>
        </w:rPr>
        <w:sym w:font="Wingdings" w:char="F0E0"/>
      </w:r>
      <w:r>
        <w:rPr>
          <w:rFonts w:hint="eastAsia" w:ascii="仿宋" w:hAnsi="仿宋" w:eastAsia="仿宋" w:cs="宋体"/>
          <w:b/>
          <w:color w:val="FF0000"/>
          <w:spacing w:val="-10"/>
          <w:sz w:val="24"/>
          <w:szCs w:val="24"/>
        </w:rPr>
        <w:t>学生所在学院审核</w:t>
      </w:r>
      <w:r>
        <w:rPr>
          <w:rFonts w:hint="eastAsia" w:ascii="仿宋" w:hAnsi="仿宋" w:eastAsia="仿宋" w:cs="宋体"/>
          <w:spacing w:val="-10"/>
          <w:sz w:val="24"/>
          <w:szCs w:val="24"/>
        </w:rPr>
        <w:t>（学院分管教学领导进行最终审核）</w:t>
      </w:r>
    </w:p>
    <w:p>
      <w:pPr>
        <w:rPr>
          <w:b/>
          <w:sz w:val="28"/>
          <w:szCs w:val="28"/>
        </w:rPr>
      </w:pPr>
      <w:r>
        <w:rPr>
          <w:rFonts w:hint="eastAsia"/>
          <w:b/>
          <w:sz w:val="28"/>
          <w:szCs w:val="28"/>
        </w:rPr>
        <w:t>二、学分替换规则</w:t>
      </w:r>
    </w:p>
    <w:p>
      <w:pPr>
        <w:autoSpaceDE w:val="0"/>
        <w:autoSpaceDN w:val="0"/>
        <w:adjustRightInd w:val="0"/>
        <w:spacing w:line="240" w:lineRule="atLeast"/>
        <w:ind w:firstLine="440" w:firstLineChars="200"/>
        <w:jc w:val="left"/>
        <w:rPr>
          <w:rFonts w:ascii="仿宋" w:hAnsi="仿宋" w:eastAsia="仿宋" w:cs="宋体"/>
          <w:spacing w:val="-10"/>
          <w:sz w:val="24"/>
          <w:szCs w:val="24"/>
        </w:rPr>
      </w:pPr>
      <w:r>
        <w:rPr>
          <w:rFonts w:hint="eastAsia" w:ascii="仿宋" w:hAnsi="仿宋" w:eastAsia="仿宋" w:cs="宋体"/>
          <w:spacing w:val="-10"/>
          <w:sz w:val="24"/>
          <w:szCs w:val="24"/>
        </w:rPr>
        <w:t>1、课程学分替换原则上不能跨类进行，如通识课程、专业课程之间不能进行课程学分替换。即不能拿自己的某一类别中的课，替换自己另一类别里的课。</w:t>
      </w:r>
    </w:p>
    <w:p>
      <w:pPr>
        <w:widowControl/>
        <w:shd w:val="clear" w:color="auto" w:fill="FFFFFF"/>
        <w:spacing w:before="100" w:beforeAutospacing="1" w:after="150"/>
        <w:ind w:firstLine="440" w:firstLineChars="200"/>
        <w:jc w:val="left"/>
        <w:rPr>
          <w:rFonts w:ascii="仿宋" w:hAnsi="仿宋" w:eastAsia="仿宋" w:cs="宋体"/>
          <w:spacing w:val="-10"/>
          <w:sz w:val="24"/>
          <w:szCs w:val="24"/>
        </w:rPr>
      </w:pPr>
      <w:r>
        <w:rPr>
          <w:rFonts w:hint="eastAsia" w:ascii="仿宋" w:hAnsi="仿宋" w:eastAsia="仿宋" w:cs="宋体"/>
          <w:spacing w:val="-10"/>
          <w:sz w:val="24"/>
          <w:szCs w:val="24"/>
        </w:rPr>
        <w:t>2、对必修课程：替换课程与被替换课程在课程内容、教学大纲要求等方面相同或相近方可申请课程替换。</w:t>
      </w:r>
    </w:p>
    <w:p>
      <w:pPr>
        <w:widowControl/>
        <w:shd w:val="clear" w:color="auto" w:fill="FFFFFF"/>
        <w:spacing w:before="100" w:beforeAutospacing="1" w:after="150"/>
        <w:ind w:firstLine="440" w:firstLineChars="200"/>
        <w:jc w:val="left"/>
        <w:rPr>
          <w:rFonts w:ascii="仿宋" w:hAnsi="仿宋" w:eastAsia="仿宋" w:cs="Tahoma"/>
          <w:b/>
          <w:color w:val="FF0000"/>
          <w:kern w:val="0"/>
          <w:sz w:val="24"/>
          <w:szCs w:val="24"/>
        </w:rPr>
      </w:pPr>
      <w:r>
        <w:rPr>
          <w:rFonts w:hint="eastAsia" w:ascii="仿宋" w:hAnsi="仿宋" w:eastAsia="仿宋" w:cs="宋体"/>
          <w:spacing w:val="-10"/>
          <w:sz w:val="24"/>
          <w:szCs w:val="24"/>
        </w:rPr>
        <w:t>对选修课程：应选择与学生培养方案中相同或相似的选修课，如因一些原因选了培养方案以外的选修课，学生申请替换时，由学院把握是否符合学生培养方案要求，是否同意替换。</w:t>
      </w:r>
    </w:p>
    <w:p>
      <w:pPr>
        <w:autoSpaceDE w:val="0"/>
        <w:autoSpaceDN w:val="0"/>
        <w:adjustRightInd w:val="0"/>
        <w:spacing w:line="240" w:lineRule="atLeast"/>
        <w:ind w:firstLine="440" w:firstLineChars="200"/>
        <w:jc w:val="left"/>
        <w:rPr>
          <w:rFonts w:ascii="仿宋" w:hAnsi="仿宋" w:eastAsia="仿宋" w:cs="宋体"/>
          <w:color w:val="FF0000"/>
          <w:spacing w:val="-10"/>
          <w:sz w:val="24"/>
          <w:szCs w:val="24"/>
        </w:rPr>
      </w:pPr>
      <w:r>
        <w:rPr>
          <w:rFonts w:hint="eastAsia" w:ascii="仿宋" w:hAnsi="仿宋" w:eastAsia="仿宋" w:cs="宋体"/>
          <w:spacing w:val="-10"/>
          <w:sz w:val="24"/>
          <w:szCs w:val="24"/>
        </w:rPr>
        <w:t>3、课程学分替换时，替换课程学分需高于</w:t>
      </w:r>
      <w:r>
        <w:rPr>
          <w:rFonts w:ascii="仿宋" w:hAnsi="仿宋" w:eastAsia="仿宋" w:cs="宋体"/>
          <w:spacing w:val="-10"/>
          <w:sz w:val="24"/>
          <w:szCs w:val="24"/>
        </w:rPr>
        <w:t>或等于</w:t>
      </w:r>
      <w:r>
        <w:rPr>
          <w:rFonts w:hint="eastAsia" w:ascii="仿宋" w:hAnsi="仿宋" w:eastAsia="仿宋" w:cs="宋体"/>
          <w:spacing w:val="-10"/>
          <w:sz w:val="24"/>
          <w:szCs w:val="24"/>
        </w:rPr>
        <w:t>或相差0</w:t>
      </w:r>
      <w:r>
        <w:rPr>
          <w:rFonts w:ascii="仿宋" w:hAnsi="仿宋" w:eastAsia="仿宋" w:cs="宋体"/>
          <w:spacing w:val="-10"/>
          <w:sz w:val="24"/>
          <w:szCs w:val="24"/>
        </w:rPr>
        <w:t>.5</w:t>
      </w:r>
      <w:r>
        <w:rPr>
          <w:rFonts w:hint="eastAsia" w:ascii="仿宋" w:hAnsi="仿宋" w:eastAsia="仿宋" w:cs="宋体"/>
          <w:spacing w:val="-10"/>
          <w:sz w:val="24"/>
          <w:szCs w:val="24"/>
        </w:rPr>
        <w:t>学分被替换课程学分，方可进行课程学分替换；如由于专业人才培养方案调整或校际交流等原因，替换课程学分与被替换课程学分相差</w:t>
      </w:r>
      <w:r>
        <w:rPr>
          <w:rFonts w:ascii="仿宋" w:hAnsi="仿宋" w:eastAsia="仿宋" w:cs="宋体"/>
          <w:spacing w:val="-10"/>
          <w:sz w:val="24"/>
          <w:szCs w:val="24"/>
        </w:rPr>
        <w:t>1</w:t>
      </w:r>
      <w:r>
        <w:rPr>
          <w:rFonts w:hint="eastAsia" w:ascii="仿宋" w:hAnsi="仿宋" w:eastAsia="仿宋" w:cs="宋体"/>
          <w:spacing w:val="-10"/>
          <w:sz w:val="24"/>
          <w:szCs w:val="24"/>
        </w:rPr>
        <w:t>学分，且替换课程最终成绩大于等于7</w:t>
      </w:r>
      <w:r>
        <w:rPr>
          <w:rFonts w:ascii="仿宋" w:hAnsi="仿宋" w:eastAsia="仿宋" w:cs="宋体"/>
          <w:spacing w:val="-10"/>
          <w:sz w:val="24"/>
          <w:szCs w:val="24"/>
        </w:rPr>
        <w:t>5</w:t>
      </w:r>
      <w:r>
        <w:rPr>
          <w:rFonts w:hint="eastAsia" w:ascii="仿宋" w:hAnsi="仿宋" w:eastAsia="仿宋" w:cs="宋体"/>
          <w:spacing w:val="-10"/>
          <w:sz w:val="24"/>
          <w:szCs w:val="24"/>
        </w:rPr>
        <w:t>分（或良好及以上），可进行课程学分替换，需进行说明。</w:t>
      </w:r>
    </w:p>
    <w:p>
      <w:pPr>
        <w:autoSpaceDE w:val="0"/>
        <w:autoSpaceDN w:val="0"/>
        <w:adjustRightInd w:val="0"/>
        <w:spacing w:line="240" w:lineRule="atLeast"/>
        <w:ind w:firstLine="440" w:firstLineChars="200"/>
        <w:jc w:val="left"/>
        <w:rPr>
          <w:rFonts w:ascii="仿宋" w:hAnsi="仿宋" w:eastAsia="仿宋" w:cs="宋体"/>
          <w:spacing w:val="-10"/>
          <w:sz w:val="24"/>
          <w:szCs w:val="24"/>
        </w:rPr>
      </w:pPr>
      <w:r>
        <w:rPr>
          <w:rFonts w:hint="eastAsia" w:ascii="仿宋" w:hAnsi="仿宋" w:eastAsia="仿宋" w:cs="宋体"/>
          <w:spacing w:val="-10"/>
          <w:sz w:val="24"/>
          <w:szCs w:val="24"/>
        </w:rPr>
        <w:t>4、修读双学位专业的学生，其主修专业（第一专业）课程可以替换双学位专业（第二专业）相同课程，但替换总学分不得超过6学分。若学生终止修读双学位，其第二专业课程学分可以替换为第一专业的选修课学分，替换上限为6学分。</w:t>
      </w:r>
    </w:p>
    <w:p>
      <w:pPr>
        <w:autoSpaceDE w:val="0"/>
        <w:autoSpaceDN w:val="0"/>
        <w:adjustRightInd w:val="0"/>
        <w:spacing w:line="240" w:lineRule="atLeast"/>
        <w:ind w:firstLine="440" w:firstLineChars="200"/>
        <w:jc w:val="left"/>
        <w:rPr>
          <w:rFonts w:ascii="仿宋" w:hAnsi="仿宋" w:eastAsia="仿宋" w:cs="宋体"/>
          <w:spacing w:val="-10"/>
          <w:sz w:val="24"/>
          <w:szCs w:val="24"/>
        </w:rPr>
      </w:pPr>
      <w:r>
        <w:rPr>
          <w:rFonts w:hint="eastAsia" w:ascii="仿宋" w:hAnsi="仿宋" w:eastAsia="仿宋" w:cs="宋体"/>
          <w:spacing w:val="-10"/>
          <w:sz w:val="24"/>
          <w:szCs w:val="24"/>
        </w:rPr>
        <w:t>5、除以上情形外，需要进行学分替换的，由学院组织相关学科人员</w:t>
      </w:r>
      <w:r>
        <w:rPr>
          <w:rFonts w:hint="default" w:ascii="仿宋" w:hAnsi="仿宋" w:eastAsia="仿宋" w:cs="宋体"/>
          <w:spacing w:val="-10"/>
          <w:sz w:val="24"/>
          <w:szCs w:val="24"/>
          <w:woUserID w:val="1"/>
        </w:rPr>
        <w:t>（二人以上）</w:t>
      </w:r>
      <w:r>
        <w:rPr>
          <w:rFonts w:hint="eastAsia" w:ascii="仿宋" w:hAnsi="仿宋" w:eastAsia="仿宋" w:cs="宋体"/>
          <w:spacing w:val="-10"/>
          <w:sz w:val="24"/>
          <w:szCs w:val="24"/>
        </w:rPr>
        <w:t>开会讨论后决定是否</w:t>
      </w:r>
      <w:r>
        <w:rPr>
          <w:rFonts w:hint="default" w:ascii="仿宋" w:hAnsi="仿宋" w:eastAsia="仿宋" w:cs="宋体"/>
          <w:spacing w:val="-10"/>
          <w:sz w:val="24"/>
          <w:szCs w:val="24"/>
          <w:woUserID w:val="1"/>
        </w:rPr>
        <w:t>进行</w:t>
      </w:r>
      <w:r>
        <w:rPr>
          <w:rFonts w:hint="eastAsia" w:ascii="仿宋" w:hAnsi="仿宋" w:eastAsia="仿宋" w:cs="宋体"/>
          <w:spacing w:val="-10"/>
          <w:sz w:val="24"/>
          <w:szCs w:val="24"/>
        </w:rPr>
        <w:t>替换，并形成</w:t>
      </w:r>
      <w:r>
        <w:rPr>
          <w:rFonts w:hint="default" w:ascii="仿宋" w:hAnsi="仿宋" w:eastAsia="仿宋" w:cs="宋体"/>
          <w:spacing w:val="-10"/>
          <w:sz w:val="24"/>
          <w:szCs w:val="24"/>
          <w:woUserID w:val="1"/>
        </w:rPr>
        <w:t>所</w:t>
      </w:r>
      <w:r>
        <w:rPr>
          <w:rFonts w:hint="eastAsia" w:ascii="仿宋" w:hAnsi="仿宋" w:eastAsia="仿宋" w:cs="宋体"/>
          <w:spacing w:val="-10"/>
          <w:sz w:val="24"/>
          <w:szCs w:val="24"/>
        </w:rPr>
        <w:t>有参会人员签字的会议纪要</w:t>
      </w:r>
      <w:r>
        <w:rPr>
          <w:rFonts w:hint="default" w:ascii="仿宋" w:hAnsi="仿宋" w:eastAsia="仿宋" w:cs="宋体"/>
          <w:spacing w:val="-10"/>
          <w:sz w:val="24"/>
          <w:szCs w:val="24"/>
          <w:woUserID w:val="1"/>
        </w:rPr>
        <w:t>材料并</w:t>
      </w:r>
      <w:r>
        <w:rPr>
          <w:rFonts w:hint="eastAsia" w:ascii="仿宋" w:hAnsi="仿宋" w:eastAsia="仿宋" w:cs="宋体"/>
          <w:spacing w:val="-10"/>
          <w:sz w:val="24"/>
          <w:szCs w:val="24"/>
        </w:rPr>
        <w:t>存档。</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00000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Cambria">
    <w:altName w:val="Georgia"/>
    <w:panose1 w:val="02040503050406030204"/>
    <w:charset w:val="00"/>
    <w:family w:val="roman"/>
    <w:pitch w:val="default"/>
    <w:sig w:usb0="00000000" w:usb1="00000000" w:usb2="00000000" w:usb3="00000000" w:csb0="0000019F" w:csb1="00000000"/>
  </w:font>
  <w:font w:name="仿宋">
    <w:altName w:val="汉仪仿宋KW"/>
    <w:panose1 w:val="02010609060101010101"/>
    <w:charset w:val="86"/>
    <w:family w:val="modern"/>
    <w:pitch w:val="default"/>
    <w:sig w:usb0="00000000" w:usb1="00000000" w:usb2="00000016" w:usb3="00000000" w:csb0="00040001" w:csb1="00000000"/>
  </w:font>
  <w:font w:name="Tahoma">
    <w:altName w:val="DejaVu Sans"/>
    <w:panose1 w:val="020B0604030504040204"/>
    <w:charset w:val="00"/>
    <w:family w:val="swiss"/>
    <w:pitch w:val="default"/>
    <w:sig w:usb0="00000000" w:usb1="00000000" w:usb2="00000029" w:usb3="00000000" w:csb0="000101FF" w:csb1="00000000"/>
  </w:font>
  <w:font w:name="Georgia">
    <w:panose1 w:val="02040502050405020303"/>
    <w:charset w:val="00"/>
    <w:family w:val="auto"/>
    <w:pitch w:val="default"/>
    <w:sig w:usb0="00000287" w:usb1="00000000" w:usb2="00000000" w:usb3="00000000" w:csb0="2000009F" w:csb1="00000000"/>
  </w:font>
  <w:font w:name="汉仪仿宋KW">
    <w:panose1 w:val="00020600040101010101"/>
    <w:charset w:val="86"/>
    <w:family w:val="auto"/>
    <w:pitch w:val="default"/>
    <w:sig w:usb0="A00002BF" w:usb1="18EF7CFA" w:usb2="00000016"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B03"/>
    <w:rsid w:val="000F462B"/>
    <w:rsid w:val="001312DE"/>
    <w:rsid w:val="001D5AF3"/>
    <w:rsid w:val="00241647"/>
    <w:rsid w:val="00250D3B"/>
    <w:rsid w:val="002E0B03"/>
    <w:rsid w:val="0033424D"/>
    <w:rsid w:val="003B0312"/>
    <w:rsid w:val="004217CA"/>
    <w:rsid w:val="004A36AB"/>
    <w:rsid w:val="00696DAC"/>
    <w:rsid w:val="00D74353"/>
    <w:rsid w:val="00F06854"/>
    <w:rsid w:val="5DF9DD6D"/>
    <w:rsid w:val="B77D3DA2"/>
    <w:rsid w:val="BED29AFF"/>
    <w:rsid w:val="BFFD924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4"/>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15"/>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16"/>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17"/>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character" w:default="1" w:styleId="10">
    <w:name w:val="Default Paragraph Font"/>
    <w:semiHidden/>
    <w:unhideWhenUsed/>
    <w:uiPriority w:val="1"/>
  </w:style>
  <w:style w:type="table" w:default="1" w:styleId="9">
    <w:name w:val="Normal Table"/>
    <w:semiHidden/>
    <w:unhideWhenUsed/>
    <w:uiPriority w:val="99"/>
    <w:tblPr>
      <w:tblLayout w:type="fixed"/>
      <w:tblCellMar>
        <w:top w:w="0" w:type="dxa"/>
        <w:left w:w="108" w:type="dxa"/>
        <w:bottom w:w="0" w:type="dxa"/>
        <w:right w:w="108" w:type="dxa"/>
      </w:tblCellMar>
    </w:tblPr>
  </w:style>
  <w:style w:type="paragraph" w:styleId="8">
    <w:name w:val="Balloon Text"/>
    <w:basedOn w:val="1"/>
    <w:link w:val="11"/>
    <w:semiHidden/>
    <w:unhideWhenUsed/>
    <w:uiPriority w:val="99"/>
    <w:rPr>
      <w:sz w:val="18"/>
      <w:szCs w:val="18"/>
    </w:rPr>
  </w:style>
  <w:style w:type="character" w:customStyle="1" w:styleId="11">
    <w:name w:val="批注框文本 Char"/>
    <w:basedOn w:val="10"/>
    <w:link w:val="8"/>
    <w:semiHidden/>
    <w:uiPriority w:val="99"/>
    <w:rPr>
      <w:sz w:val="18"/>
      <w:szCs w:val="18"/>
    </w:rPr>
  </w:style>
  <w:style w:type="character" w:customStyle="1" w:styleId="12">
    <w:name w:val="标题 1 Char"/>
    <w:basedOn w:val="10"/>
    <w:link w:val="2"/>
    <w:uiPriority w:val="9"/>
    <w:rPr>
      <w:b/>
      <w:bCs/>
      <w:kern w:val="44"/>
      <w:sz w:val="44"/>
      <w:szCs w:val="44"/>
    </w:rPr>
  </w:style>
  <w:style w:type="character" w:customStyle="1" w:styleId="13">
    <w:name w:val="标题 2 Char"/>
    <w:basedOn w:val="10"/>
    <w:link w:val="3"/>
    <w:uiPriority w:val="9"/>
    <w:rPr>
      <w:rFonts w:asciiTheme="majorHAnsi" w:hAnsiTheme="majorHAnsi" w:eastAsiaTheme="majorEastAsia" w:cstheme="majorBidi"/>
      <w:b/>
      <w:bCs/>
      <w:sz w:val="32"/>
      <w:szCs w:val="32"/>
    </w:rPr>
  </w:style>
  <w:style w:type="character" w:customStyle="1" w:styleId="14">
    <w:name w:val="标题 3 Char"/>
    <w:basedOn w:val="10"/>
    <w:link w:val="4"/>
    <w:uiPriority w:val="9"/>
    <w:rPr>
      <w:b/>
      <w:bCs/>
      <w:sz w:val="32"/>
      <w:szCs w:val="32"/>
    </w:rPr>
  </w:style>
  <w:style w:type="character" w:customStyle="1" w:styleId="15">
    <w:name w:val="标题 4 Char"/>
    <w:basedOn w:val="10"/>
    <w:link w:val="5"/>
    <w:uiPriority w:val="9"/>
    <w:rPr>
      <w:rFonts w:asciiTheme="majorHAnsi" w:hAnsiTheme="majorHAnsi" w:eastAsiaTheme="majorEastAsia" w:cstheme="majorBidi"/>
      <w:b/>
      <w:bCs/>
      <w:sz w:val="28"/>
      <w:szCs w:val="28"/>
    </w:rPr>
  </w:style>
  <w:style w:type="character" w:customStyle="1" w:styleId="16">
    <w:name w:val="标题 5 Char"/>
    <w:basedOn w:val="10"/>
    <w:link w:val="6"/>
    <w:uiPriority w:val="9"/>
    <w:rPr>
      <w:b/>
      <w:bCs/>
      <w:sz w:val="28"/>
      <w:szCs w:val="28"/>
    </w:rPr>
  </w:style>
  <w:style w:type="character" w:customStyle="1" w:styleId="17">
    <w:name w:val="标题 6 Char"/>
    <w:basedOn w:val="10"/>
    <w:link w:val="7"/>
    <w:uiPriority w:val="9"/>
    <w:rPr>
      <w:rFonts w:asciiTheme="majorHAnsi" w:hAnsiTheme="majorHAnsi" w:eastAsiaTheme="majorEastAsia" w:cstheme="majorBidi"/>
      <w:b/>
      <w:bCs/>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279</Words>
  <Characters>1596</Characters>
  <Lines>13</Lines>
  <Paragraphs>3</Paragraphs>
  <TotalTime>95</TotalTime>
  <ScaleCrop>false</ScaleCrop>
  <LinksUpToDate>false</LinksUpToDate>
  <CharactersWithSpaces>1872</CharactersWithSpaces>
  <Application>WWO_aliyun_20201019112421-9bb9c296e6</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2021-02-25T00:59:00Z</dcterms:created>
  <dc:creator>xb21cn</dc:creator>
  <cp:lastModifiedBy>xb21cn</cp:lastModifiedBy>
  <dcterms:modified xsi:type="dcterms:W3CDTF">2021-03-12T10:02:09Z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